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DB2" w:rsidRPr="00DF6DB2" w:rsidRDefault="00DF6DB2" w:rsidP="00DF6DB2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Calibri" w:hAnsi="Times New Roman" w:cs="Times New Roman"/>
          <w:sz w:val="28"/>
          <w:szCs w:val="28"/>
          <w:lang w:val="kk-KZ"/>
        </w:rPr>
        <w:t>№ 2 ТӘЖІРИБЕЛІК ЖҰМЫС</w:t>
      </w:r>
    </w:p>
    <w:p w:rsidR="00DF6DB2" w:rsidRPr="00DF6DB2" w:rsidRDefault="00DF6DB2" w:rsidP="00DF6DB2">
      <w:pPr>
        <w:jc w:val="center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Calibri" w:hAnsi="Times New Roman" w:cs="Times New Roman"/>
          <w:sz w:val="28"/>
          <w:szCs w:val="28"/>
          <w:lang w:val="kk-KZ"/>
        </w:rPr>
        <w:t>«ШЫҒАРЫЛУ ГАЗДАРЫН ШАҢНАН ТАЗАЛАУДЫҢ ҚАЖЕТТІ ТИІМДІЛІГІ ЕСЕБІ»</w:t>
      </w:r>
    </w:p>
    <w:p w:rsidR="00DF6DB2" w:rsidRPr="00DF6DB2" w:rsidRDefault="00DF6DB2" w:rsidP="00DF6DB2">
      <w:pPr>
        <w:jc w:val="center"/>
        <w:outlineLvl w:val="0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  <w:r w:rsidRPr="00DF6DB2">
        <w:rPr>
          <w:rFonts w:ascii="Times New Roman" w:eastAsia="Calibri" w:hAnsi="Times New Roman" w:cs="Times New Roman"/>
          <w:b/>
          <w:sz w:val="28"/>
          <w:szCs w:val="28"/>
          <w:lang w:val="kk-KZ"/>
        </w:rPr>
        <w:t>2.1 Жұмыстың мақсаты</w:t>
      </w:r>
    </w:p>
    <w:p w:rsidR="00DF6DB2" w:rsidRPr="00DF6DB2" w:rsidRDefault="00DF6DB2" w:rsidP="00DF6DB2">
      <w:pPr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Calibri" w:hAnsi="Times New Roman" w:cs="Times New Roman"/>
          <w:b/>
          <w:sz w:val="28"/>
          <w:szCs w:val="28"/>
          <w:lang w:val="kk-KZ"/>
        </w:rPr>
        <w:tab/>
      </w:r>
      <w:r w:rsidRPr="00DF6DB2">
        <w:rPr>
          <w:rFonts w:ascii="Times New Roman" w:eastAsia="Calibri" w:hAnsi="Times New Roman" w:cs="Times New Roman"/>
          <w:sz w:val="28"/>
          <w:szCs w:val="28"/>
          <w:lang w:val="kk-KZ"/>
        </w:rPr>
        <w:t>Шығарылу газдарын шаңнан тазалаудың тиімділігін есептеуге дағдылану.</w:t>
      </w:r>
    </w:p>
    <w:p w:rsidR="00DF6DB2" w:rsidRPr="00DF6DB2" w:rsidRDefault="00DF6DB2" w:rsidP="00DF6DB2">
      <w:pPr>
        <w:jc w:val="center"/>
        <w:outlineLvl w:val="0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  <w:r w:rsidRPr="00DF6DB2">
        <w:rPr>
          <w:rFonts w:ascii="Times New Roman" w:eastAsia="Calibri" w:hAnsi="Times New Roman" w:cs="Times New Roman"/>
          <w:b/>
          <w:sz w:val="28"/>
          <w:szCs w:val="28"/>
          <w:lang w:val="kk-KZ"/>
        </w:rPr>
        <w:t>2.2 Жұмыстың міндеті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Calibri" w:hAnsi="Times New Roman" w:cs="Times New Roman"/>
          <w:sz w:val="28"/>
          <w:szCs w:val="28"/>
          <w:lang w:val="kk-KZ"/>
        </w:rPr>
        <w:tab/>
        <w:t>Есептеу әдістемесімен танысу.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Calibri" w:hAnsi="Times New Roman" w:cs="Times New Roman"/>
          <w:sz w:val="28"/>
          <w:szCs w:val="28"/>
          <w:lang w:val="kk-KZ"/>
        </w:rPr>
        <w:tab/>
        <w:t>2.2.1</w:t>
      </w:r>
      <w:r w:rsidRPr="00DF6DB2">
        <w:rPr>
          <w:rFonts w:ascii="Times New Roman" w:eastAsia="Calibri" w:hAnsi="Times New Roman" w:cs="Times New Roman"/>
          <w:sz w:val="28"/>
          <w:szCs w:val="28"/>
          <w:lang w:val="kk-KZ"/>
        </w:rPr>
        <w:tab/>
        <w:t>Өнеркәсіп ғимараттарының құбырларынан атмосфераға шығарылатын газдарды шаңнан тазалаудың қажетті тиімділігін есептеу. Есептеуге арналған бастапқы мағлұматтар тапсырманың нұсқаларымен анықталған. (Кесте 2.1)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Calibri" w:hAnsi="Times New Roman" w:cs="Times New Roman"/>
          <w:sz w:val="28"/>
          <w:szCs w:val="28"/>
          <w:lang w:val="kk-KZ"/>
        </w:rPr>
        <w:tab/>
        <w:t>Кесте 2.1 – Тапсырма нұсқалары</w:t>
      </w:r>
    </w:p>
    <w:tbl>
      <w:tblPr>
        <w:tblStyle w:val="1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2268"/>
        <w:gridCol w:w="567"/>
        <w:gridCol w:w="708"/>
        <w:gridCol w:w="709"/>
        <w:gridCol w:w="709"/>
        <w:gridCol w:w="709"/>
        <w:gridCol w:w="992"/>
        <w:gridCol w:w="936"/>
        <w:gridCol w:w="765"/>
        <w:gridCol w:w="674"/>
      </w:tblGrid>
      <w:tr w:rsidR="00DF6DB2" w:rsidRPr="00DF6DB2" w:rsidTr="00785F9A">
        <w:trPr>
          <w:cantSplit/>
          <w:trHeight w:val="2360"/>
        </w:trPr>
        <w:tc>
          <w:tcPr>
            <w:tcW w:w="534" w:type="dxa"/>
            <w:textDirection w:val="btLr"/>
          </w:tcPr>
          <w:p w:rsidR="00DF6DB2" w:rsidRPr="00DF6DB2" w:rsidRDefault="00DF6DB2" w:rsidP="00DF6DB2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№ вариантов</w:t>
            </w:r>
          </w:p>
        </w:tc>
        <w:tc>
          <w:tcPr>
            <w:tcW w:w="2268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</w:p>
          <w:p w:rsidR="00DF6DB2" w:rsidRPr="00DF6DB2" w:rsidRDefault="00DF6DB2" w:rsidP="00DF6D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</w:p>
          <w:p w:rsidR="00DF6DB2" w:rsidRPr="00DF6DB2" w:rsidRDefault="00DF6DB2" w:rsidP="00DF6D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Место расположения источника выброса</w:t>
            </w:r>
          </w:p>
        </w:tc>
        <w:tc>
          <w:tcPr>
            <w:tcW w:w="567" w:type="dxa"/>
            <w:textDirection w:val="btLr"/>
          </w:tcPr>
          <w:p w:rsidR="00DF6DB2" w:rsidRPr="00DF6DB2" w:rsidRDefault="00DF6DB2" w:rsidP="00DF6DB2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Высота Н,м</w:t>
            </w:r>
          </w:p>
        </w:tc>
        <w:tc>
          <w:tcPr>
            <w:tcW w:w="708" w:type="dxa"/>
            <w:textDirection w:val="btLr"/>
          </w:tcPr>
          <w:p w:rsidR="00DF6DB2" w:rsidRPr="00DF6DB2" w:rsidRDefault="00DF6DB2" w:rsidP="00DF6DB2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 xml:space="preserve">Диаметр устья трубы </w:t>
            </w: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D</w:t>
            </w:r>
            <w:r w:rsidRPr="00DF6DB2">
              <w:rPr>
                <w:rFonts w:ascii="Times New Roman" w:eastAsia="Calibri" w:hAnsi="Times New Roman" w:cs="Times New Roman"/>
                <w:sz w:val="24"/>
                <w:szCs w:val="24"/>
              </w:rPr>
              <w:t>,м</w:t>
            </w:r>
          </w:p>
        </w:tc>
        <w:tc>
          <w:tcPr>
            <w:tcW w:w="709" w:type="dxa"/>
            <w:textDirection w:val="btLr"/>
          </w:tcPr>
          <w:p w:rsidR="00DF6DB2" w:rsidRPr="00DF6DB2" w:rsidRDefault="00DF6DB2" w:rsidP="00DF6DB2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Объемная скорость выброса </w:t>
            </w: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  <w:r w:rsidRPr="00DF6DB2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1</w:t>
            </w:r>
            <w:r w:rsidRPr="00DF6DB2">
              <w:rPr>
                <w:rFonts w:ascii="Times New Roman" w:eastAsia="Calibri" w:hAnsi="Times New Roman" w:cs="Times New Roman"/>
                <w:sz w:val="24"/>
                <w:szCs w:val="24"/>
              </w:rPr>
              <w:t>, м</w:t>
            </w:r>
            <w:r w:rsidRPr="00DF6DB2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3</w:t>
            </w:r>
            <w:r w:rsidRPr="00DF6DB2">
              <w:rPr>
                <w:rFonts w:ascii="Times New Roman" w:eastAsia="Calibri" w:hAnsi="Times New Roman" w:cs="Times New Roman"/>
                <w:sz w:val="24"/>
                <w:szCs w:val="24"/>
              </w:rPr>
              <w:t>/с</w:t>
            </w:r>
          </w:p>
        </w:tc>
        <w:tc>
          <w:tcPr>
            <w:tcW w:w="709" w:type="dxa"/>
            <w:textDirection w:val="btLr"/>
          </w:tcPr>
          <w:p w:rsidR="00DF6DB2" w:rsidRPr="00DF6DB2" w:rsidRDefault="00DF6DB2" w:rsidP="00DF6DB2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</w:rPr>
              <w:t>Температура выброса Т, ˚С</w:t>
            </w:r>
          </w:p>
        </w:tc>
        <w:tc>
          <w:tcPr>
            <w:tcW w:w="709" w:type="dxa"/>
            <w:textDirection w:val="btLr"/>
          </w:tcPr>
          <w:p w:rsidR="00DF6DB2" w:rsidRPr="00DF6DB2" w:rsidRDefault="00DF6DB2" w:rsidP="00DF6DB2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Масса выброса М, г/с</w:t>
            </w:r>
          </w:p>
        </w:tc>
        <w:tc>
          <w:tcPr>
            <w:tcW w:w="992" w:type="dxa"/>
            <w:textDirection w:val="btLr"/>
          </w:tcPr>
          <w:p w:rsidR="00DF6DB2" w:rsidRPr="00DF6DB2" w:rsidRDefault="00DF6DB2" w:rsidP="00DF6DB2">
            <w:pPr>
              <w:ind w:left="113" w:right="113"/>
              <w:jc w:val="center"/>
              <w:rPr>
                <w:rFonts w:ascii="Times New Roman" w:eastAsia="Calibri" w:hAnsi="Times New Roman" w:cs="Times New Roman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lang w:val="kk-KZ"/>
              </w:rPr>
              <w:t>Характеристика пыли:номер паспорта по приложению 2</w:t>
            </w:r>
          </w:p>
        </w:tc>
        <w:tc>
          <w:tcPr>
            <w:tcW w:w="936" w:type="dxa"/>
            <w:textDirection w:val="btLr"/>
          </w:tcPr>
          <w:p w:rsidR="00DF6DB2" w:rsidRPr="00DF6DB2" w:rsidRDefault="00DF6DB2" w:rsidP="00DF6DB2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Фоновая концентрация в долях ПДК</w:t>
            </w:r>
          </w:p>
        </w:tc>
        <w:tc>
          <w:tcPr>
            <w:tcW w:w="765" w:type="dxa"/>
            <w:textDirection w:val="btLr"/>
          </w:tcPr>
          <w:p w:rsidR="00DF6DB2" w:rsidRPr="00DF6DB2" w:rsidRDefault="00DF6DB2" w:rsidP="00DF6DB2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ПДК атмосферного воздуха, мг/м</w:t>
            </w:r>
            <w:r w:rsidRPr="00DF6DB2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  <w:lang w:val="kk-KZ"/>
              </w:rPr>
              <w:t>3</w:t>
            </w:r>
          </w:p>
        </w:tc>
        <w:tc>
          <w:tcPr>
            <w:tcW w:w="674" w:type="dxa"/>
            <w:textDirection w:val="btLr"/>
          </w:tcPr>
          <w:p w:rsidR="00DF6DB2" w:rsidRPr="00DF6DB2" w:rsidRDefault="00DF6DB2" w:rsidP="00DF6DB2">
            <w:pPr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ПДК воздухе раюочей зоны, мг/м</w:t>
            </w:r>
            <w:r w:rsidRPr="00DF6DB2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  <w:lang w:val="kk-KZ"/>
              </w:rPr>
              <w:t>3</w:t>
            </w:r>
          </w:p>
        </w:tc>
      </w:tr>
      <w:tr w:rsidR="00DF6DB2" w:rsidRPr="00DF6DB2" w:rsidTr="00785F9A">
        <w:tc>
          <w:tcPr>
            <w:tcW w:w="534" w:type="dxa"/>
          </w:tcPr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2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3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4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5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6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7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8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9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10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11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12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13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14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15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16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17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18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19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20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21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22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23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24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25</w:t>
            </w:r>
          </w:p>
        </w:tc>
        <w:tc>
          <w:tcPr>
            <w:tcW w:w="2268" w:type="dxa"/>
          </w:tcPr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Зайсан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Катон-Карагай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Усть-Каменогогрск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Гурьев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Джамбул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Балхаш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Каркаралинск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Караганда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Аральск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Казалинск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Кызылорда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Кокчетав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Кустанай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Шевченко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Павлодар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Петропавловск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Бахты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Кокпекты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Семей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Талды-Курган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Тургай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Джамбейты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Уральск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Атбасар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Астана</w:t>
            </w:r>
          </w:p>
        </w:tc>
        <w:tc>
          <w:tcPr>
            <w:tcW w:w="567" w:type="dxa"/>
          </w:tcPr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10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12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60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14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16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50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20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80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18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22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25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26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28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30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32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33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11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13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34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35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36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15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22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36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27</w:t>
            </w:r>
          </w:p>
        </w:tc>
        <w:tc>
          <w:tcPr>
            <w:tcW w:w="708" w:type="dxa"/>
          </w:tcPr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0,4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0,5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1,0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0,5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0,6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1,0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0,5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1,0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0,4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0,5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0,4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0,6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0,5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0,6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0,6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0,8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0,4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0.4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0,8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0,5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0,4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0,5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0,4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1,0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0,5</w:t>
            </w:r>
          </w:p>
        </w:tc>
        <w:tc>
          <w:tcPr>
            <w:tcW w:w="709" w:type="dxa"/>
          </w:tcPr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1,0*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1,5*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3,5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2,5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5*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4*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3*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3,5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2,5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1,5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3,5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1,0*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1,5*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2*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1,5*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3,5*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09" w:type="dxa"/>
          </w:tcPr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70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70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50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32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50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50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60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70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80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70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70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75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27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85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70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75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80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80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60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65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80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80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50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70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28</w:t>
            </w:r>
          </w:p>
        </w:tc>
        <w:tc>
          <w:tcPr>
            <w:tcW w:w="709" w:type="dxa"/>
          </w:tcPr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0,63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0,62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5,68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0,64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0,58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6,3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1,45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20,5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2,5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1,72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3,65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2,14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1,83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1,37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2,0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4,0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0,44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0,74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2,64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3,8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5,23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0,88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1,71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10,2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1,2</w:t>
            </w:r>
          </w:p>
        </w:tc>
        <w:tc>
          <w:tcPr>
            <w:tcW w:w="992" w:type="dxa"/>
          </w:tcPr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8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9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10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9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8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10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9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36" w:type="dxa"/>
          </w:tcPr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0,1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0,2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0,3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0,4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0,5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0,1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0,2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0,3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0,4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0,5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0,1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0,2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0,3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0,4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0,5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0,1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0,2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0,3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0,4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0,5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0,1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0,2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0,3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0,4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0,5</w:t>
            </w:r>
          </w:p>
        </w:tc>
        <w:tc>
          <w:tcPr>
            <w:tcW w:w="765" w:type="dxa"/>
          </w:tcPr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0,5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0,5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0,2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0.5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0,5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0,5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0,5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0,5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0,5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0,5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0,2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0,5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0,5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0,5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0,2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0,5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0,5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0,5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0,5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0,5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0,2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0,2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0,5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0,5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0,5</w:t>
            </w:r>
          </w:p>
        </w:tc>
        <w:tc>
          <w:tcPr>
            <w:tcW w:w="674" w:type="dxa"/>
          </w:tcPr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6,0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6,0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6,0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6,0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6,0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6,0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6,0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6,0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6,0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6,0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4,0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4,0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6,0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6,0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1,0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6,0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6,0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6,0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6,0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6,0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1,0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4,0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6,0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4,0</w:t>
            </w:r>
          </w:p>
          <w:p w:rsidR="00DF6DB2" w:rsidRPr="00DF6DB2" w:rsidRDefault="00DF6DB2" w:rsidP="00DF6DB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F6DB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6,0</w:t>
            </w:r>
          </w:p>
        </w:tc>
      </w:tr>
    </w:tbl>
    <w:p w:rsidR="00DF6DB2" w:rsidRPr="00DF6DB2" w:rsidRDefault="00DF6DB2" w:rsidP="00DF6DB2">
      <w:pPr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Calibri" w:hAnsi="Times New Roman" w:cs="Times New Roman"/>
          <w:sz w:val="28"/>
          <w:szCs w:val="28"/>
        </w:rPr>
        <w:lastRenderedPageBreak/>
        <w:tab/>
      </w:r>
      <w:r w:rsidRPr="00DF6DB2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Ескерту. </w:t>
      </w:r>
      <w:r w:rsidRPr="00DF6DB2">
        <w:rPr>
          <w:rFonts w:ascii="Times New Roman" w:eastAsia="Calibri" w:hAnsi="Times New Roman" w:cs="Times New Roman"/>
          <w:sz w:val="28"/>
          <w:szCs w:val="28"/>
        </w:rPr>
        <w:t>*</w:t>
      </w:r>
      <w:r w:rsidRPr="00DF6DB2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белгісімен жылыту кестесі бойынша (жылдың суық кезеңінде) жұмыс істейтін қазандықтар шығарылулары белгіленген.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Calibri" w:hAnsi="Times New Roman" w:cs="Times New Roman"/>
          <w:sz w:val="28"/>
          <w:szCs w:val="28"/>
          <w:lang w:val="kk-KZ"/>
        </w:rPr>
        <w:tab/>
        <w:t>2.2.2  Шығарылуларды шаңнан тазалаудың қажетті тиімділігін анықтау.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Calibri" w:hAnsi="Times New Roman" w:cs="Times New Roman"/>
          <w:sz w:val="28"/>
          <w:szCs w:val="28"/>
          <w:lang w:val="kk-KZ"/>
        </w:rPr>
        <w:tab/>
        <w:t>Газды шаңды шығарылуларды тазалаудың қажетті тиімділігі келесі талаптарға сүйене отырып анықталады:</w:t>
      </w:r>
    </w:p>
    <w:p w:rsidR="00DF6DB2" w:rsidRPr="00DF6DB2" w:rsidRDefault="00DF6DB2" w:rsidP="00DF6DB2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Calibri" w:hAnsi="Times New Roman" w:cs="Times New Roman"/>
          <w:sz w:val="28"/>
          <w:szCs w:val="28"/>
          <w:lang w:val="kk-KZ"/>
        </w:rPr>
        <w:t>1)Көзден шығатын шаңның шығарылуы ШРШ болуы керек, яғни, атмосфераның жерге жақын қабатында фондықты ескере отырып құратын максималды концентрациясы берілген шың түрі үшін шекті рұқсат етілгеннен аспайды;</w:t>
      </w:r>
    </w:p>
    <w:p w:rsidR="00DF6DB2" w:rsidRPr="00DF6DB2" w:rsidRDefault="00DF6DB2" w:rsidP="00DF6DB2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Calibri" w:hAnsi="Times New Roman" w:cs="Times New Roman"/>
          <w:sz w:val="28"/>
          <w:szCs w:val="28"/>
          <w:lang w:val="kk-KZ"/>
        </w:rPr>
        <w:t>2)Шығару көзіндегі шаңның концентрациясы СНиП 11-33-75 кейбір рұксат етілген шамадан аспауы керек, ол шығаралу көлеміне және шаң материалының түріне байланысты және осы нұсқаулардың (30-35) өрнектерімен анықталады.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Calibri" w:hAnsi="Times New Roman" w:cs="Times New Roman"/>
          <w:sz w:val="28"/>
          <w:szCs w:val="28"/>
          <w:lang w:val="kk-KZ"/>
        </w:rPr>
        <w:tab/>
        <w:t>Шекті рұқсат етілген шығарылу  /1/ әдістемесі бойынша келесі түрде анықталады:</w:t>
      </w:r>
    </w:p>
    <w:p w:rsidR="00DF6DB2" w:rsidRPr="00DF6DB2" w:rsidRDefault="00DF6DB2" w:rsidP="00DF6DB2">
      <w:pPr>
        <w:spacing w:after="120" w:line="72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Calibri" w:hAnsi="Times New Roman" w:cs="Times New Roman"/>
          <w:sz w:val="28"/>
          <w:szCs w:val="28"/>
          <w:lang w:val="kk-KZ"/>
        </w:rPr>
        <w:tab/>
        <w:t>Мына параметрлер мәндері анықталады: f,V</w:t>
      </w:r>
      <w:r w:rsidRPr="00DF6DB2">
        <w:rPr>
          <w:rFonts w:ascii="Times New Roman" w:eastAsia="Calibri" w:hAnsi="Times New Roman" w:cs="Times New Roman"/>
          <w:sz w:val="28"/>
          <w:szCs w:val="28"/>
          <w:vertAlign w:val="subscript"/>
          <w:lang w:val="kk-KZ"/>
        </w:rPr>
        <w:t>m</w:t>
      </w:r>
      <w:r w:rsidRPr="00DF6DB2">
        <w:rPr>
          <w:rFonts w:ascii="Times New Roman" w:eastAsia="Calibri" w:hAnsi="Times New Roman" w:cs="Times New Roman"/>
          <w:sz w:val="28"/>
          <w:szCs w:val="28"/>
          <w:lang w:val="kk-KZ"/>
        </w:rPr>
        <w:t>,V</w:t>
      </w:r>
      <w:r w:rsidRPr="00DF6DB2">
        <w:rPr>
          <w:rFonts w:ascii="Times New Roman" w:eastAsia="Calibri" w:hAnsi="Times New Roman" w:cs="Times New Roman"/>
          <w:sz w:val="28"/>
          <w:szCs w:val="28"/>
          <w:vertAlign w:val="subscript"/>
          <w:lang w:val="kk-KZ"/>
        </w:rPr>
        <w:t>m</w:t>
      </w:r>
      <w:r w:rsidRPr="00DF6DB2">
        <w:rPr>
          <w:rFonts w:ascii="Times New Roman" w:eastAsia="Calibri" w:hAnsi="Times New Roman" w:cs="Times New Roman"/>
          <w:sz w:val="28"/>
          <w:szCs w:val="28"/>
          <w:vertAlign w:val="superscript"/>
          <w:lang w:val="kk-KZ"/>
        </w:rPr>
        <w:t>1</w:t>
      </w:r>
      <w:r w:rsidRPr="00DF6DB2">
        <w:rPr>
          <w:rFonts w:ascii="Times New Roman" w:eastAsia="Calibri" w:hAnsi="Times New Roman" w:cs="Times New Roman"/>
          <w:sz w:val="28"/>
          <w:szCs w:val="28"/>
          <w:lang w:val="kk-KZ"/>
        </w:rPr>
        <w:t>,f</w:t>
      </w:r>
      <w:r w:rsidRPr="00DF6DB2">
        <w:rPr>
          <w:rFonts w:ascii="Times New Roman" w:eastAsia="Calibri" w:hAnsi="Times New Roman" w:cs="Times New Roman"/>
          <w:sz w:val="28"/>
          <w:szCs w:val="28"/>
          <w:vertAlign w:val="subscript"/>
          <w:lang w:val="kk-KZ"/>
        </w:rPr>
        <w:t>e</w:t>
      </w:r>
      <w:r w:rsidRPr="00DF6DB2">
        <w:rPr>
          <w:rFonts w:ascii="Times New Roman" w:eastAsia="Calibri" w:hAnsi="Times New Roman" w:cs="Times New Roman"/>
          <w:sz w:val="28"/>
          <w:szCs w:val="28"/>
          <w:lang w:val="kk-KZ"/>
        </w:rPr>
        <w:t>:</w:t>
      </w:r>
    </w:p>
    <w:p w:rsidR="00DF6DB2" w:rsidRPr="00DF6DB2" w:rsidRDefault="00DF6DB2" w:rsidP="00DF6DB2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 xml:space="preserve"> </w:t>
      </w:r>
      <m:oMath>
        <m:r>
          <w:rPr>
            <w:rFonts w:ascii="Cambria Math" w:eastAsia="Calibri" w:hAnsi="Cambria Math" w:cs="Times New Roman"/>
            <w:sz w:val="28"/>
            <w:szCs w:val="28"/>
            <w:lang w:val="kk-KZ"/>
          </w:rPr>
          <m:t>ƒ=</m:t>
        </m:r>
        <m:f>
          <m:fPr>
            <m:ctrlPr>
              <w:rPr>
                <w:rFonts w:ascii="Cambria Math" w:eastAsia="Calibri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eastAsia="Calibri" w:hAnsi="Cambria Math" w:cs="Times New Roman"/>
                <w:sz w:val="28"/>
                <w:szCs w:val="28"/>
                <w:lang w:val="kk-KZ"/>
              </w:rPr>
              <m:t>1000∙</m:t>
            </m:r>
            <m:sSubSup>
              <m:sSubSupPr>
                <m:ctrlPr>
                  <w:rPr>
                    <w:rFonts w:ascii="Cambria Math" w:eastAsia="Calibri" w:hAnsi="Cambria Math" w:cs="Times New Roman"/>
                    <w:i/>
                    <w:sz w:val="28"/>
                    <w:szCs w:val="28"/>
                    <w:lang w:val="kk-KZ"/>
                  </w:rPr>
                </m:ctrlPr>
              </m:sSubSupPr>
              <m:e>
                <m:r>
                  <w:rPr>
                    <w:rFonts w:ascii="Cambria Math" w:eastAsia="Calibri" w:hAnsi="Cambria Math" w:cs="Times New Roman"/>
                    <w:sz w:val="28"/>
                    <w:szCs w:val="28"/>
                    <w:lang w:val="kk-KZ"/>
                  </w:rPr>
                  <m:t>ω</m:t>
                </m:r>
              </m:e>
              <m:sub>
                <m:r>
                  <w:rPr>
                    <w:rFonts w:ascii="Cambria Math" w:eastAsia="Calibri" w:hAnsi="Cambria Math" w:cs="Times New Roman"/>
                    <w:sz w:val="28"/>
                    <w:szCs w:val="28"/>
                    <w:lang w:val="kk-KZ"/>
                  </w:rPr>
                  <m:t>0</m:t>
                </m:r>
              </m:sub>
              <m:sup>
                <m:r>
                  <w:rPr>
                    <w:rFonts w:ascii="Cambria Math" w:eastAsia="Calibri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bSup>
            <m:r>
              <w:rPr>
                <w:rFonts w:ascii="Cambria Math" w:eastAsia="Calibri" w:hAnsi="Cambria Math" w:cs="Times New Roman"/>
                <w:sz w:val="28"/>
                <w:szCs w:val="28"/>
                <w:lang w:val="kk-KZ"/>
              </w:rPr>
              <m:t>∙D</m:t>
            </m:r>
          </m:num>
          <m:den>
            <m:sSup>
              <m:sSupPr>
                <m:ctrlPr>
                  <w:rPr>
                    <w:rFonts w:ascii="Cambria Math" w:eastAsia="Calibri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eastAsia="Calibri" w:hAnsi="Cambria Math" w:cs="Times New Roman"/>
                    <w:sz w:val="28"/>
                    <w:szCs w:val="28"/>
                    <w:lang w:val="kk-KZ"/>
                  </w:rPr>
                  <m:t>H</m:t>
                </m:r>
              </m:e>
              <m:sup>
                <m:r>
                  <w:rPr>
                    <w:rFonts w:ascii="Cambria Math" w:eastAsia="Calibri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  <m:r>
              <w:rPr>
                <w:rFonts w:ascii="Cambria Math" w:eastAsia="Calibri" w:hAnsi="Cambria Math" w:cs="Times New Roman"/>
                <w:sz w:val="28"/>
                <w:szCs w:val="28"/>
                <w:lang w:val="kk-KZ"/>
              </w:rPr>
              <m:t>∙∆T</m:t>
            </m:r>
          </m:den>
        </m:f>
      </m:oMath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>(2.1)</w:t>
      </w:r>
    </w:p>
    <w:p w:rsidR="00DF6DB2" w:rsidRPr="00DF6DB2" w:rsidRDefault="00DF6DB2" w:rsidP="00DF6DB2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 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 xml:space="preserve"> </w:t>
      </w:r>
      <m:oMath>
        <m:sSub>
          <m:sSubPr>
            <m:ctrlPr>
              <w:rPr>
                <w:rFonts w:ascii="Cambria Math" w:eastAsia="Calibri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="Calibri" w:hAnsi="Cambria Math" w:cs="Times New Roman"/>
                <w:sz w:val="28"/>
                <w:szCs w:val="28"/>
                <w:lang w:val="kk-KZ"/>
              </w:rPr>
              <m:t>V</m:t>
            </m:r>
          </m:e>
          <m:sub>
            <m:r>
              <w:rPr>
                <w:rFonts w:ascii="Cambria Math" w:eastAsia="Calibri" w:hAnsi="Cambria Math" w:cs="Times New Roman"/>
                <w:sz w:val="28"/>
                <w:szCs w:val="28"/>
                <w:lang w:val="kk-KZ"/>
              </w:rPr>
              <m:t>m</m:t>
            </m:r>
          </m:sub>
        </m:sSub>
        <m:r>
          <w:rPr>
            <w:rFonts w:ascii="Cambria Math" w:eastAsia="Calibri" w:hAnsi="Cambria Math" w:cs="Times New Roman"/>
            <w:sz w:val="28"/>
            <w:szCs w:val="28"/>
            <w:lang w:val="kk-KZ"/>
          </w:rPr>
          <m:t>=0,65∙</m:t>
        </m:r>
        <m:rad>
          <m:radPr>
            <m:ctrlPr>
              <w:rPr>
                <w:rFonts w:ascii="Cambria Math" w:eastAsia="Calibri" w:hAnsi="Cambria Math" w:cs="Times New Roman"/>
                <w:i/>
                <w:sz w:val="28"/>
                <w:szCs w:val="28"/>
                <w:lang w:val="en-US"/>
              </w:rPr>
            </m:ctrlPr>
          </m:radPr>
          <m:deg>
            <m:r>
              <w:rPr>
                <w:rFonts w:ascii="Cambria Math" w:eastAsia="Calibri" w:hAnsi="Cambria Math" w:cs="Times New Roman"/>
                <w:sz w:val="28"/>
                <w:szCs w:val="28"/>
                <w:lang w:val="kk-KZ"/>
              </w:rPr>
              <m:t>3</m:t>
            </m:r>
          </m:deg>
          <m:e>
            <m:sSub>
              <m:sSubPr>
                <m:ctrlPr>
                  <w:rPr>
                    <w:rFonts w:ascii="Cambria Math" w:eastAsia="Calibri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="Calibri" w:hAnsi="Cambria Math" w:cs="Times New Roman"/>
                    <w:sz w:val="28"/>
                    <w:szCs w:val="28"/>
                    <w:lang w:val="kk-KZ"/>
                  </w:rPr>
                  <m:t>V</m:t>
                </m:r>
              </m:e>
              <m:sub>
                <m:r>
                  <w:rPr>
                    <w:rFonts w:ascii="Cambria Math" w:eastAsia="Calibri" w:hAnsi="Cambria Math" w:cs="Times New Roman"/>
                    <w:sz w:val="28"/>
                    <w:szCs w:val="28"/>
                    <w:lang w:val="kk-KZ"/>
                  </w:rPr>
                  <m:t>1</m:t>
                </m:r>
              </m:sub>
            </m:sSub>
            <m:r>
              <w:rPr>
                <w:rFonts w:ascii="Cambria Math" w:eastAsia="Calibri" w:hAnsi="Cambria Math" w:cs="Times New Roman"/>
                <w:sz w:val="28"/>
                <w:szCs w:val="28"/>
                <w:lang w:val="kk-KZ"/>
              </w:rPr>
              <m:t>∙</m:t>
            </m:r>
            <m:f>
              <m:fPr>
                <m:ctrlPr>
                  <w:rPr>
                    <w:rFonts w:ascii="Cambria Math" w:eastAsia="Calibri" w:hAnsi="Cambria Math" w:cs="Times New Roman"/>
                    <w:i/>
                    <w:sz w:val="28"/>
                    <w:szCs w:val="28"/>
                    <w:lang w:val="en-US"/>
                  </w:rPr>
                </m:ctrlPr>
              </m:fPr>
              <m:num>
                <m:r>
                  <w:rPr>
                    <w:rFonts w:ascii="Cambria Math" w:eastAsia="Calibri" w:hAnsi="Cambria Math" w:cs="Times New Roman"/>
                    <w:sz w:val="28"/>
                    <w:szCs w:val="28"/>
                    <w:lang w:val="kk-KZ"/>
                  </w:rPr>
                  <m:t>∆T</m:t>
                </m:r>
              </m:num>
              <m:den>
                <m:r>
                  <w:rPr>
                    <w:rFonts w:ascii="Cambria Math" w:eastAsia="Calibri" w:hAnsi="Cambria Math" w:cs="Times New Roman"/>
                    <w:sz w:val="28"/>
                    <w:szCs w:val="28"/>
                    <w:lang w:val="kk-KZ"/>
                  </w:rPr>
                  <m:t>M</m:t>
                </m:r>
              </m:den>
            </m:f>
          </m:e>
        </m:rad>
      </m:oMath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>(2.2)</w:t>
      </w:r>
    </w:p>
    <w:p w:rsidR="00DF6DB2" w:rsidRPr="00DF6DB2" w:rsidRDefault="00DF6DB2" w:rsidP="00DF6DB2">
      <w:pPr>
        <w:spacing w:line="360" w:lineRule="auto"/>
        <w:ind w:left="2832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     </w:t>
      </w:r>
      <m:oMath>
        <m:sSubSup>
          <m:sSubSup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en-US"/>
              </w:rPr>
            </m:ctrlPr>
          </m:sSubSup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V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m</m:t>
            </m:r>
          </m:sub>
          <m:sup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1</m:t>
            </m:r>
          </m:sup>
        </m:sSubSup>
        <m:r>
          <w:rPr>
            <w:rFonts w:ascii="Cambria Math" w:eastAsia="Times New Roman" w:hAnsi="Cambria Math" w:cs="Times New Roman"/>
            <w:sz w:val="28"/>
            <w:szCs w:val="28"/>
            <w:lang w:val="kk-KZ"/>
          </w:rPr>
          <m:t>=1,3∙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ω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0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val="kk-KZ"/>
          </w:rPr>
          <m:t>∙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D</m:t>
            </m:r>
          </m:num>
          <m:den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H</m:t>
            </m:r>
          </m:den>
        </m:f>
      </m:oMath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  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>(2.3)</w:t>
      </w:r>
    </w:p>
    <w:p w:rsidR="00DF6DB2" w:rsidRPr="00DF6DB2" w:rsidRDefault="00DF6DB2" w:rsidP="00DF6DB2">
      <w:pPr>
        <w:spacing w:line="360" w:lineRule="auto"/>
        <w:ind w:left="2832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    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ƒ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e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val="kk-KZ"/>
          </w:rPr>
          <m:t>=800∙</m:t>
        </m:r>
        <m:sSup>
          <m:sSup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(</m:t>
            </m:r>
            <m:sSubSup>
              <m:sSubSup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val="en-US"/>
                  </w:rPr>
                </m:ctrlPr>
              </m:sSubSup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kk-KZ"/>
                  </w:rPr>
                  <m:t>V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kk-KZ"/>
                  </w:rPr>
                  <m:t>m</m:t>
                </m:r>
              </m:sub>
              <m:sup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kk-KZ"/>
                  </w:rPr>
                  <m:t>1</m:t>
                </m:r>
              </m:sup>
            </m:sSubSup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)</m:t>
            </m:r>
          </m:e>
          <m:sup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3</m:t>
            </m:r>
          </m:sup>
        </m:sSup>
      </m:oMath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>(2.4)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>(1)-(4) өрнектерінде: V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-  шығарылу көзінен болатын ауалы газдар қосыпасының шығыны, м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>/с;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>D – шығарылу көзі тесігінің диаметрі, м;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>Н – шығарылу көзінің биіктігі, м;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>ω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 xml:space="preserve">0 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>– шығарылу көзінен болатын ауалы газдар қоспасының шығуының орташа жылдамдығы, м/с, келесі өрнекпен анықталады: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DF6DB2" w:rsidRPr="00DF6DB2" w:rsidRDefault="00DF6DB2" w:rsidP="00DF6DB2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W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0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val="kk-KZ"/>
          </w:rPr>
          <m:t xml:space="preserve">= 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kk-KZ"/>
                  </w:rPr>
                  <m:t>4V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kk-KZ"/>
                  </w:rPr>
                  <m:t>1</m:t>
                </m:r>
              </m:sub>
            </m:sSub>
          </m:num>
          <m:den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π∙</m:t>
            </m:r>
            <m:sSup>
              <m:sSup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kk-KZ"/>
                  </w:rPr>
                  <m:t>D</m:t>
                </m:r>
              </m:e>
              <m:sup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den>
        </m:f>
      </m:oMath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>(2.5)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>Жылыту кестесімен жұмыс істейтін қазандықтар үшін ΔТ анықтау кезінде, яғни тек суық уақытта Т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А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мәнін ең суық айдағы сыртқы ауа температурасының орташа мәніне тең деп алады. Жыл бойы жұмыс істейтін қазандықтар үшін Т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А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мәнін ҚР ҚНжЕ 2.04-01-2001 бойынша жылдың ең ыстық айындағы сыртқы ауаның орташа максималдық температурасын тең 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lastRenderedPageBreak/>
        <w:t>деп алу керек. Бұл температуралар Қазақстан аудандары үшін 2.2 кестесінде келтірілген /2/.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>ΔТ – көзден шығатын газдар температурасы Т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г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мен атмосфералық ауа температурасының Т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А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айырмасы, келесі өрнекпен анықталады: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DF6DB2" w:rsidRPr="00DF6DB2" w:rsidRDefault="00DF6DB2" w:rsidP="00DF6DB2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>Т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Г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– Т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 xml:space="preserve">А 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>= ΔТ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>(2.6)</w:t>
      </w:r>
    </w:p>
    <w:p w:rsidR="00DF6DB2" w:rsidRPr="00DF6DB2" w:rsidRDefault="00DF6DB2" w:rsidP="00DF6DB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>Төмендегі өрнек бойынша m коэффициенті анықталады: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>ƒ˂</w:t>
      </w:r>
      <w:r w:rsidRPr="00DF6DB2">
        <w:rPr>
          <w:rFonts w:ascii="Times New Roman" w:eastAsia="Times New Roman" w:hAnsi="Times New Roman" w:cs="Times New Roman"/>
          <w:sz w:val="28"/>
          <w:szCs w:val="28"/>
        </w:rPr>
        <w:t xml:space="preserve">100 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>болғанда</w:t>
      </w:r>
      <w:r w:rsidRPr="00DF6DB2">
        <w:rPr>
          <w:rFonts w:ascii="Times New Roman" w:eastAsia="Times New Roman" w:hAnsi="Times New Roman" w:cs="Times New Roman"/>
          <w:sz w:val="28"/>
          <w:szCs w:val="28"/>
        </w:rPr>
        <w:t xml:space="preserve">        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m:oMath>
        <m:r>
          <w:rPr>
            <w:rFonts w:ascii="Cambria Math" w:eastAsia="Times New Roman" w:hAnsi="Cambria Math" w:cs="Times New Roman"/>
            <w:sz w:val="28"/>
            <w:szCs w:val="28"/>
            <w:lang w:val="kk-KZ"/>
          </w:rPr>
          <m:t xml:space="preserve"> m= 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1</m:t>
            </m:r>
          </m:num>
          <m:den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0,67+0,1∙</m:t>
            </m:r>
            <m:rad>
              <m:radPr>
                <m:degHide m:val="1"/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val="kk-KZ"/>
                  </w:rPr>
                </m:ctrlPr>
              </m:radPr>
              <m:deg/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kk-KZ"/>
                  </w:rPr>
                  <m:t>f</m:t>
                </m:r>
              </m:e>
            </m:rad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+0,34∙</m:t>
            </m:r>
            <m:rad>
              <m:rad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val="kk-KZ"/>
                  </w:rPr>
                </m:ctrlPr>
              </m:radPr>
              <m:deg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kk-KZ"/>
                  </w:rPr>
                  <m:t>3</m:t>
                </m:r>
              </m:deg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kk-KZ"/>
                  </w:rPr>
                  <m:t>f</m:t>
                </m:r>
              </m:e>
            </m:rad>
          </m:den>
        </m:f>
      </m:oMath>
      <w:r w:rsidRPr="00DF6DB2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DF6DB2">
        <w:rPr>
          <w:rFonts w:ascii="Times New Roman" w:eastAsia="Times New Roman" w:hAnsi="Times New Roman" w:cs="Times New Roman"/>
          <w:sz w:val="28"/>
          <w:szCs w:val="28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</w:rPr>
        <w:tab/>
        <w:t>(2.7)</w:t>
      </w:r>
    </w:p>
    <w:p w:rsidR="00DF6DB2" w:rsidRPr="00DF6DB2" w:rsidRDefault="00DF6DB2" w:rsidP="00DF6DB2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F6DB2" w:rsidRPr="00DF6DB2" w:rsidRDefault="00DF6DB2" w:rsidP="00DF6DB2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6DB2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6DB2">
        <w:rPr>
          <w:rFonts w:ascii="Times New Roman" w:eastAsia="Times New Roman" w:hAnsi="Times New Roman" w:cs="Times New Roman"/>
          <w:sz w:val="28"/>
          <w:szCs w:val="28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>ƒ</w:t>
      </w:r>
      <w:r w:rsidRPr="00DF6DB2">
        <w:rPr>
          <w:rFonts w:ascii="Times New Roman" w:eastAsia="Times New Roman" w:hAnsi="Times New Roman" w:cs="Times New Roman"/>
          <w:sz w:val="28"/>
          <w:szCs w:val="28"/>
        </w:rPr>
        <w:t xml:space="preserve">&gt;100 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>болғанда</w:t>
      </w:r>
      <w:r w:rsidRPr="00DF6DB2">
        <w:rPr>
          <w:rFonts w:ascii="Times New Roman" w:eastAsia="Times New Roman" w:hAnsi="Times New Roman" w:cs="Times New Roman"/>
          <w:sz w:val="28"/>
          <w:szCs w:val="28"/>
        </w:rPr>
        <w:t xml:space="preserve">          </w:t>
      </w:r>
      <m:oMath>
        <m:r>
          <w:rPr>
            <w:rFonts w:ascii="Cambria Math" w:eastAsia="Times New Roman" w:hAnsi="Cambria Math" w:cs="Times New Roman"/>
            <w:sz w:val="28"/>
            <w:szCs w:val="28"/>
            <w:lang w:val="en-US"/>
          </w:rPr>
          <m:t>m</m:t>
        </m:r>
        <m:r>
          <w:rPr>
            <w:rFonts w:ascii="Cambria Math" w:eastAsia="Times New Roman" w:hAnsi="Cambria Math" w:cs="Times New Roman"/>
            <w:sz w:val="28"/>
            <w:szCs w:val="28"/>
          </w:rPr>
          <m:t xml:space="preserve">= 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8"/>
                <w:szCs w:val="28"/>
              </w:rPr>
              <m:t>1,47</m:t>
            </m:r>
          </m:num>
          <m:den>
            <m:rad>
              <m:rad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val="en-US"/>
                  </w:rPr>
                </m:ctrlPr>
              </m:radPr>
              <m:deg>
                <m:r>
                  <w:rPr>
                    <w:rFonts w:ascii="Cambria Math" w:eastAsia="Times New Roman" w:hAnsi="Cambria Math" w:cs="Times New Roman"/>
                    <w:sz w:val="28"/>
                    <w:szCs w:val="28"/>
                  </w:rPr>
                  <m:t>3</m:t>
                </m:r>
              </m:deg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/>
                  </w:rPr>
                  <m:t>f</m:t>
                </m:r>
              </m:e>
            </m:rad>
          </m:den>
        </m:f>
      </m:oMath>
      <w:r w:rsidRPr="00DF6DB2"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 w:rsidRPr="00DF6DB2">
        <w:rPr>
          <w:rFonts w:ascii="Times New Roman" w:eastAsia="Times New Roman" w:hAnsi="Times New Roman" w:cs="Times New Roman"/>
          <w:sz w:val="28"/>
          <w:szCs w:val="28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</w:rPr>
        <w:tab/>
        <w:t>(2.8)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</w:rPr>
        <w:tab/>
      </w:r>
      <w:proofErr w:type="spellStart"/>
      <w:r w:rsidRPr="00DF6DB2"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e</w:t>
      </w:r>
      <w:proofErr w:type="spellEnd"/>
      <w:r w:rsidRPr="00DF6DB2">
        <w:rPr>
          <w:rFonts w:ascii="Times New Roman" w:eastAsia="Times New Roman" w:hAnsi="Times New Roman" w:cs="Times New Roman"/>
          <w:sz w:val="28"/>
          <w:szCs w:val="28"/>
        </w:rPr>
        <w:t>&lt;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r w:rsidRPr="00DF6DB2">
        <w:rPr>
          <w:rFonts w:ascii="Times New Roman" w:eastAsia="Times New Roman" w:hAnsi="Times New Roman" w:cs="Times New Roman"/>
          <w:sz w:val="28"/>
          <w:szCs w:val="28"/>
        </w:rPr>
        <w:t xml:space="preserve">&lt;100 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үшін </w:t>
      </w:r>
      <w:r w:rsidRPr="00DF6DB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en-US"/>
        </w:rPr>
        <w:t>m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 коэффициентінің мәні 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r w:rsidRPr="00DF6DB2">
        <w:rPr>
          <w:rFonts w:ascii="Times New Roman" w:eastAsia="Times New Roman" w:hAnsi="Times New Roman" w:cs="Times New Roman"/>
          <w:sz w:val="28"/>
          <w:szCs w:val="28"/>
        </w:rPr>
        <w:t>=</w:t>
      </w:r>
      <w:proofErr w:type="spellStart"/>
      <w:r w:rsidRPr="00DF6DB2"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e</w:t>
      </w:r>
      <w:proofErr w:type="spellEnd"/>
      <w:r w:rsidRPr="00DF6DB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кезде анықталады: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>V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m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параметрі мәндеріне байланысты  n коэффициенті анықталады: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i/>
          <w:sz w:val="28"/>
          <w:szCs w:val="28"/>
          <w:lang w:val="kk-KZ"/>
        </w:rPr>
        <w:t xml:space="preserve">f&lt;100 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болғанда     V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 xml:space="preserve">m 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&gt;2 болғанда  n=1 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>(2.9)</w:t>
      </w:r>
    </w:p>
    <w:p w:rsidR="00DF6DB2" w:rsidRPr="00DF6DB2" w:rsidRDefault="00DF6DB2" w:rsidP="00DF6DB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DF6DB2" w:rsidRPr="00DF6DB2" w:rsidRDefault="00DF6DB2" w:rsidP="00DF6DB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>0,5≤V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m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>&lt;2 болғанда  n=0,532∙V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m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/>
        </w:rPr>
        <w:t>2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– 2,13∙V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m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>+3,13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>(2.10)</w:t>
      </w:r>
    </w:p>
    <w:p w:rsidR="00DF6DB2" w:rsidRPr="00DF6DB2" w:rsidRDefault="00DF6DB2" w:rsidP="00DF6DB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DF6DB2" w:rsidRPr="00DF6DB2" w:rsidRDefault="00DF6DB2" w:rsidP="00DF6DB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>V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m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>&lt;0,5 болғанда  n=4,4∙V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m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 xml:space="preserve">(2.11) 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i/>
          <w:sz w:val="28"/>
          <w:szCs w:val="28"/>
          <w:lang w:val="kk-KZ"/>
        </w:rPr>
        <w:t xml:space="preserve">f≥100 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>немесе ΔТ=0 болғанда  n коэффициенті (2.9) және (2.11) өрнектерімен V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m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>=V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m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>’ болғанда есептеледі. Шекті рұқсат етілген шығарылу, г/с,  шамасын төмендегі өрнектердің бірімен анықтайды: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i/>
          <w:sz w:val="28"/>
          <w:szCs w:val="28"/>
          <w:lang w:val="kk-KZ"/>
        </w:rPr>
        <w:t xml:space="preserve">f&lt;100 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болғанда (қыздырылған шығарулар)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m:oMath>
        <m:r>
          <w:rPr>
            <w:rFonts w:ascii="Cambria Math" w:eastAsia="Times New Roman" w:hAnsi="Cambria Math" w:cs="Times New Roman"/>
            <w:sz w:val="28"/>
            <w:szCs w:val="28"/>
            <w:lang w:val="kk-KZ"/>
          </w:rPr>
          <m:t xml:space="preserve">ШРШ= 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(ШРК-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kk-KZ"/>
                  </w:rPr>
                  <m:t>С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kk-KZ"/>
                  </w:rPr>
                  <m:t>ф</m:t>
                </m:r>
              </m:sub>
            </m:sSub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)∙</m:t>
            </m:r>
            <m:sSup>
              <m:sSup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kk-KZ"/>
                  </w:rPr>
                  <m:t>Н</m:t>
                </m:r>
              </m:e>
              <m:sup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∙</m:t>
            </m:r>
            <m:rad>
              <m:rad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val="kk-KZ"/>
                  </w:rPr>
                </m:ctrlPr>
              </m:radPr>
              <m:deg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kk-KZ"/>
                  </w:rPr>
                  <m:t>3</m:t>
                </m:r>
              </m:deg>
              <m:e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val="kk-KZ"/>
                      </w:rPr>
                      <m:t>V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val="kk-KZ"/>
                      </w:rPr>
                      <m:t>1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kk-KZ"/>
                  </w:rPr>
                  <m:t>∙∆T</m:t>
                </m:r>
              </m:e>
            </m:rad>
          </m:num>
          <m:den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A∙F∙m∙n</m:t>
            </m:r>
          </m:den>
        </m:f>
      </m:oMath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>(2.12)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i/>
          <w:sz w:val="28"/>
          <w:szCs w:val="28"/>
          <w:lang w:val="kk-KZ"/>
        </w:rPr>
        <w:t xml:space="preserve">f≥100 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>немесе ΔТ=0 және V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m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>≥0,5 үшін (суық шығарылулар)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m:oMath>
        <m:r>
          <w:rPr>
            <w:rFonts w:ascii="Cambria Math" w:eastAsia="Times New Roman" w:hAnsi="Cambria Math" w:cs="Times New Roman"/>
            <w:sz w:val="28"/>
            <w:szCs w:val="28"/>
            <w:lang w:val="kk-KZ"/>
          </w:rPr>
          <m:t xml:space="preserve">ШРШ= 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(ШРК-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kk-KZ"/>
                  </w:rPr>
                  <m:t>С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kk-KZ"/>
                  </w:rPr>
                  <m:t>ф</m:t>
                </m:r>
              </m:sub>
            </m:sSub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)∙</m:t>
            </m:r>
            <m:sSup>
              <m:sSup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kk-KZ"/>
                  </w:rPr>
                  <m:t>Н</m:t>
                </m:r>
              </m:e>
              <m:sup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val="kk-KZ"/>
                      </w:rPr>
                      <m:t>4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val="kk-KZ"/>
                      </w:rPr>
                      <m:t>3</m:t>
                    </m:r>
                  </m:den>
                </m:f>
              </m:sup>
            </m:sSup>
          </m:num>
          <m:den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А∙F∙n∙K</m:t>
            </m:r>
          </m:den>
        </m:f>
      </m:oMath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>(2.13)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i/>
          <w:sz w:val="28"/>
          <w:szCs w:val="28"/>
          <w:lang w:val="kk-KZ"/>
        </w:rPr>
        <w:t xml:space="preserve">f&lt;100 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>және V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m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˂0,5 немесе </w:t>
      </w:r>
      <w:r w:rsidRPr="00DF6DB2">
        <w:rPr>
          <w:rFonts w:ascii="Times New Roman" w:eastAsia="Times New Roman" w:hAnsi="Times New Roman" w:cs="Times New Roman"/>
          <w:i/>
          <w:sz w:val="28"/>
          <w:szCs w:val="28"/>
          <w:lang w:val="kk-KZ"/>
        </w:rPr>
        <w:t xml:space="preserve">f≥100 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>және V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m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>˂0,5 (желдің шекті аз қауіпті жылдамдығы жағдайында) ШРШ есептеуі былай жүргізіледі: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m:oMath>
        <m:r>
          <w:rPr>
            <w:rFonts w:ascii="Cambria Math" w:eastAsia="Times New Roman" w:hAnsi="Cambria Math" w:cs="Times New Roman"/>
            <w:sz w:val="28"/>
            <w:szCs w:val="28"/>
            <w:lang w:val="kk-KZ"/>
          </w:rPr>
          <m:t xml:space="preserve">ШРШ= 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(ШРК-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kk-KZ"/>
                  </w:rPr>
                  <m:t>С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kk-KZ"/>
                  </w:rPr>
                  <m:t>ф</m:t>
                </m:r>
              </m:sub>
            </m:sSub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)∙</m:t>
            </m:r>
            <m:sSup>
              <m:sSup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kk-KZ"/>
                  </w:rPr>
                  <m:t>Н</m:t>
                </m:r>
              </m:e>
              <m:sup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val="kk-KZ"/>
                      </w:rPr>
                      <m:t>7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val="kk-KZ"/>
                      </w:rPr>
                      <m:t>3</m:t>
                    </m:r>
                  </m:den>
                </m:f>
              </m:sup>
            </m:sSup>
          </m:num>
          <m:den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A∙F∙m∙n</m:t>
            </m:r>
          </m:den>
        </m:f>
      </m:oMath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>(2.14)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lastRenderedPageBreak/>
        <w:tab/>
        <w:t>(2.12) – (2.14) өрнектерінде С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ф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– фондық концентрация, берілген ауданда орналасқан барлық көздердің жерге жақын қабаттағы концентрациялар жиынтығы, келесі өрнекпен анықталады: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DF6DB2" w:rsidRPr="00DF6DB2" w:rsidRDefault="00DF6DB2" w:rsidP="00DF6DB2">
      <w:pPr>
        <w:spacing w:after="0" w:line="240" w:lineRule="auto"/>
        <w:ind w:left="2124"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>С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ф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= С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ф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/>
        </w:rPr>
        <w:t>Д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ШРК 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>(2.15)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>(2.12) – (2.15) өрнектеріндегі  А – атмосфералық ауаның температуралық стратификациясына байланысты коэффициенті, Қазақстанның барлық аудандары үшін  A = 200; F – атмосфералық ауада зиянды заттардың тұну жылдамдығын ескеретін өлшемсіз коэффициент. Аэрозоль бөлшектерін өлшемдері бойынша тарату берілгендері бойынша d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g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массасын анықтайды, ол диаметрі d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 xml:space="preserve">g   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>көп барлық бөлшектер массасы  бөлшектердің жалпы массасынан 5% құрауы керек сәйкес келген d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 xml:space="preserve">g 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>– да тұну жылдамдығы V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g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(м/с). F коэффициентінің мәні V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g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>/U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m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– өлшемсіз қатынасқа тәуелді тағайындалады, мұндағы U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m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– желдің қауіпті жылдамдығы. Соңғысы мына өрнекпен анықталады: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i/>
          <w:sz w:val="28"/>
          <w:szCs w:val="28"/>
          <w:lang w:val="kk-KZ"/>
        </w:rPr>
        <w:t xml:space="preserve">f&lt;100 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>болған жағдайда: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>V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m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>≤0,5 болғанда U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m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>=0.5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>(2.16)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 xml:space="preserve">       0.5&lt;V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m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>≤ 2  болғанда U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m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>=V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m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>(2.17)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 xml:space="preserve">   V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m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>&gt;2 болғанда  U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m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>=V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m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>(1+0,12</w:t>
      </w:r>
      <m:oMath>
        <m:rad>
          <m:radPr>
            <m:degHide m:val="1"/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en-US"/>
              </w:rPr>
            </m:ctrlPr>
          </m:radPr>
          <m:deg/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f</m:t>
            </m:r>
          </m:e>
        </m:rad>
      </m:oMath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 )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>(2.18)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i/>
          <w:sz w:val="28"/>
          <w:szCs w:val="28"/>
          <w:lang w:val="kk-KZ"/>
        </w:rPr>
        <w:t xml:space="preserve">f≥100 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>немесе ΔТ=0 болғанда: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>V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m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>≤0,5 болғанда U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m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>=0.5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>(2.19)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 xml:space="preserve">        0.5&lt;V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m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>≤ 2  болғанда U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m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>=V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m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>(2.20)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 xml:space="preserve">         V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m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>&gt;2 болғанда  U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m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>=2.2*V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m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>(2.21)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>F – тің мәні төмендегі түрде анықталады: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>V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g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>/U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m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>≤0,015  болғанда  F=1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>(2.22)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>егер  0,015 ˂ V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g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>/U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m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>≤ 0,030,  F=1,5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>(2.23)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>Басқа шамалар үшін V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g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>/U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 xml:space="preserve">m  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>қатынасы шығарылуды тазалаудың орташа эксплуатациялық коэффициенті кезінде қабылданады: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>90</w:t>
      </w:r>
      <w:r w:rsidRPr="00DF6DB2">
        <w:rPr>
          <w:rFonts w:ascii="Times New Roman" w:eastAsia="Times New Roman" w:hAnsi="Times New Roman" w:cs="Times New Roman"/>
          <w:sz w:val="28"/>
          <w:szCs w:val="28"/>
        </w:rPr>
        <w:t>%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кем емес болғанда 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r w:rsidRPr="00DF6DB2">
        <w:rPr>
          <w:rFonts w:ascii="Times New Roman" w:eastAsia="Times New Roman" w:hAnsi="Times New Roman" w:cs="Times New Roman"/>
          <w:sz w:val="28"/>
          <w:szCs w:val="28"/>
        </w:rPr>
        <w:t xml:space="preserve"> = 2</w:t>
      </w:r>
      <w:r w:rsidRPr="00DF6DB2">
        <w:rPr>
          <w:rFonts w:ascii="Times New Roman" w:eastAsia="Times New Roman" w:hAnsi="Times New Roman" w:cs="Times New Roman"/>
          <w:sz w:val="28"/>
          <w:szCs w:val="28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</w:rPr>
        <w:tab/>
        <w:t>(2.24)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6DB2">
        <w:rPr>
          <w:rFonts w:ascii="Times New Roman" w:eastAsia="Times New Roman" w:hAnsi="Times New Roman" w:cs="Times New Roman"/>
          <w:sz w:val="28"/>
          <w:szCs w:val="28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</w:rPr>
        <w:tab/>
        <w:t xml:space="preserve">     75% - дан 90% </w:t>
      </w:r>
      <w:proofErr w:type="spellStart"/>
      <w:r w:rsidRPr="00DF6DB2">
        <w:rPr>
          <w:rFonts w:ascii="Times New Roman" w:eastAsia="Times New Roman" w:hAnsi="Times New Roman" w:cs="Times New Roman"/>
          <w:sz w:val="28"/>
          <w:szCs w:val="28"/>
        </w:rPr>
        <w:t>дей</w:t>
      </w:r>
      <w:proofErr w:type="spellEnd"/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ін болғанда 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r w:rsidRPr="00DF6DB2">
        <w:rPr>
          <w:rFonts w:ascii="Times New Roman" w:eastAsia="Times New Roman" w:hAnsi="Times New Roman" w:cs="Times New Roman"/>
          <w:sz w:val="28"/>
          <w:szCs w:val="28"/>
        </w:rPr>
        <w:t xml:space="preserve"> = 2.5</w:t>
      </w:r>
      <w:r w:rsidRPr="00DF6DB2">
        <w:rPr>
          <w:rFonts w:ascii="Times New Roman" w:eastAsia="Times New Roman" w:hAnsi="Times New Roman" w:cs="Times New Roman"/>
          <w:sz w:val="28"/>
          <w:szCs w:val="28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</w:rPr>
        <w:tab/>
        <w:t>(2.25)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6DB2">
        <w:rPr>
          <w:rFonts w:ascii="Times New Roman" w:eastAsia="Times New Roman" w:hAnsi="Times New Roman" w:cs="Times New Roman"/>
          <w:sz w:val="28"/>
          <w:szCs w:val="28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</w:rPr>
        <w:tab/>
        <w:t xml:space="preserve">75% 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кем және тазарту жоқ болғанда 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r w:rsidRPr="00DF6DB2">
        <w:rPr>
          <w:rFonts w:ascii="Times New Roman" w:eastAsia="Times New Roman" w:hAnsi="Times New Roman" w:cs="Times New Roman"/>
          <w:sz w:val="28"/>
          <w:szCs w:val="28"/>
        </w:rPr>
        <w:t xml:space="preserve"> = 3</w:t>
      </w:r>
      <w:r w:rsidRPr="00DF6DB2">
        <w:rPr>
          <w:rFonts w:ascii="Times New Roman" w:eastAsia="Times New Roman" w:hAnsi="Times New Roman" w:cs="Times New Roman"/>
          <w:sz w:val="28"/>
          <w:szCs w:val="28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</w:rPr>
        <w:tab/>
        <w:t>(2.26)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>Коэффициент k: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>k = D/(8*V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>)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>(2.27)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>ШРШ  сәйкес келетін шығарылу көзіндегі шаң концентрациясы, мг/м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>, анықталады: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С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шығу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1000*ШРШ</m:t>
            </m:r>
          </m:num>
          <m:den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kk-KZ"/>
                  </w:rPr>
                  <m:t>V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kk-KZ"/>
                  </w:rPr>
                  <m:t>1</m:t>
                </m:r>
              </m:sub>
            </m:sSub>
          </m:den>
        </m:f>
      </m:oMath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>(2.28)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>және массалық шығарылуға М сәйкес келетін көздегі шаң концентрациясы: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   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 xml:space="preserve">   С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кіру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val="kk-KZ"/>
          </w:rPr>
          <m:t xml:space="preserve">= 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1000*М</m:t>
            </m:r>
          </m:num>
          <m:den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kk-KZ"/>
                  </w:rPr>
                  <m:t>V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kk-KZ"/>
                  </w:rPr>
                  <m:t>1</m:t>
                </m:r>
              </m:sub>
            </m:sSub>
          </m:den>
        </m:f>
      </m:oMath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>(2.29)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>Шаң тазалау аппаратының немесе шаң тазалау жүйесінің бірлік үлесіндегі қажетті тиімділігі: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m:oMath>
        <m:r>
          <w:rPr>
            <w:rFonts w:ascii="Cambria Math" w:eastAsia="Times New Roman" w:hAnsi="Cambria Math" w:cs="Times New Roman"/>
            <w:sz w:val="28"/>
            <w:szCs w:val="28"/>
            <w:lang w:val="kk-KZ"/>
          </w:rPr>
          <m:t xml:space="preserve">η= 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kk-KZ"/>
                  </w:rPr>
                  <m:t>С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kk-KZ"/>
                  </w:rPr>
                  <m:t>кіру</m:t>
                </m:r>
              </m:sub>
            </m:sSub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-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kk-KZ"/>
                  </w:rPr>
                  <m:t>С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kk-KZ"/>
                  </w:rPr>
                  <m:t>шығу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kk-KZ"/>
                  </w:rPr>
                  <m:t>С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kk-KZ"/>
                  </w:rPr>
                  <m:t>кіру</m:t>
                </m:r>
              </m:sub>
            </m:sSub>
          </m:den>
        </m:f>
      </m:oMath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   </w:t>
      </w:r>
      <w:r w:rsidRPr="00DF6DB2">
        <w:rPr>
          <w:rFonts w:ascii="Times New Roman" w:eastAsia="Times New Roman" w:hAnsi="Times New Roman" w:cs="Times New Roman"/>
          <w:i/>
          <w:sz w:val="28"/>
          <w:szCs w:val="28"/>
          <w:lang w:val="kk-KZ"/>
        </w:rPr>
        <w:t xml:space="preserve"> </w:t>
      </w:r>
      <w:r w:rsidRPr="00DF6DB2">
        <w:rPr>
          <w:rFonts w:ascii="Times New Roman" w:eastAsia="Times New Roman" w:hAnsi="Times New Roman" w:cs="Times New Roman"/>
          <w:i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i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i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i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i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i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>(2.30)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>Келесі кезеңде СНиП 11-33-75 бойынша шығарылу көзіндегі шаңның концентрациясын қажетті есептікпен, одан жоғары болғанда газдар шаңнан тазалаудан өтуі керек, сәйкестігіне тексеру жүргізіледі.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>Атмосфераға шығарылатын ауадағы шаңның рұқсат етілген құрамы, мг/м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>, келесі өрнектермен анықтау қажет: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>атмосфераға шығарылатын ауа көлемі 15 мың м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>/сағ  көп болған кезде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>С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>=100*k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>(2.31)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>атмосфераға шығарылатын ауа көлемі 15 мың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 xml:space="preserve"> м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>/сағ және одан аз болған кезде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>С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= (160-14,4*V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>)*K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>(2.32)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>мұндағы, V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– шығарылудың көлемдік жылдамдығы, м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>/сағ;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>К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– тұрақты жұмыс орындарында бөлмедегі жұмыс аймағының ауасындағы шаңның ШРК байланысты қабылданатын коэффициент, былайша анықталады: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DF6DB2" w:rsidRPr="00DF6DB2" w:rsidRDefault="00DF6DB2" w:rsidP="00DF6DB2">
      <w:pPr>
        <w:spacing w:after="0" w:line="240" w:lineRule="auto"/>
        <w:ind w:left="184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>ШРК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ж.а.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>= 2 және одан аз болғанда К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DF6DB2">
        <w:rPr>
          <w:rFonts w:ascii="Times New Roman" w:eastAsia="Times New Roman" w:hAnsi="Times New Roman" w:cs="Times New Roman"/>
          <w:sz w:val="28"/>
          <w:szCs w:val="28"/>
        </w:rPr>
        <w:t>=0.3</w:t>
      </w:r>
      <w:r w:rsidRPr="00DF6DB2">
        <w:rPr>
          <w:rFonts w:ascii="Times New Roman" w:eastAsia="Times New Roman" w:hAnsi="Times New Roman" w:cs="Times New Roman"/>
          <w:sz w:val="28"/>
          <w:szCs w:val="28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</w:rPr>
        <w:tab/>
        <w:t>(2.33)</w:t>
      </w:r>
    </w:p>
    <w:p w:rsidR="00DF6DB2" w:rsidRPr="00DF6DB2" w:rsidRDefault="00DF6DB2" w:rsidP="00DF6DB2">
      <w:pPr>
        <w:spacing w:after="0" w:line="240" w:lineRule="auto"/>
        <w:ind w:left="1843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DF6DB2">
        <w:rPr>
          <w:rFonts w:ascii="Times New Roman" w:eastAsia="Times New Roman" w:hAnsi="Times New Roman" w:cs="Times New Roman"/>
          <w:sz w:val="28"/>
          <w:szCs w:val="28"/>
        </w:rPr>
        <w:t>ШРК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</w:rPr>
        <w:t>ж</w:t>
      </w:r>
      <w:r w:rsidRPr="00DF6DB2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</w:rPr>
        <w:t>а</w:t>
      </w:r>
      <w:proofErr w:type="spellEnd"/>
      <w:r w:rsidRPr="00DF6DB2">
        <w:rPr>
          <w:rFonts w:ascii="Times New Roman" w:eastAsia="Times New Roman" w:hAnsi="Times New Roman" w:cs="Times New Roman"/>
          <w:sz w:val="28"/>
          <w:szCs w:val="28"/>
        </w:rPr>
        <w:t xml:space="preserve"> 2-ден 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>көп және 4-ке дейін К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DF6DB2">
        <w:rPr>
          <w:rFonts w:ascii="Times New Roman" w:eastAsia="Times New Roman" w:hAnsi="Times New Roman" w:cs="Times New Roman"/>
          <w:sz w:val="28"/>
          <w:szCs w:val="28"/>
        </w:rPr>
        <w:t>=0.6</w:t>
      </w:r>
      <w:r w:rsidRPr="00DF6DB2">
        <w:rPr>
          <w:rFonts w:ascii="Times New Roman" w:eastAsia="Times New Roman" w:hAnsi="Times New Roman" w:cs="Times New Roman"/>
          <w:sz w:val="28"/>
          <w:szCs w:val="28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</w:rPr>
        <w:tab/>
        <w:t>(2.34)</w:t>
      </w:r>
    </w:p>
    <w:p w:rsidR="00DF6DB2" w:rsidRPr="00DF6DB2" w:rsidRDefault="00DF6DB2" w:rsidP="00DF6DB2">
      <w:pPr>
        <w:spacing w:after="0" w:line="240" w:lineRule="auto"/>
        <w:ind w:left="1843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DF6DB2">
        <w:rPr>
          <w:rFonts w:ascii="Times New Roman" w:eastAsia="Times New Roman" w:hAnsi="Times New Roman" w:cs="Times New Roman"/>
          <w:sz w:val="28"/>
          <w:szCs w:val="28"/>
        </w:rPr>
        <w:t>ШРК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</w:rPr>
        <w:t>ж.а</w:t>
      </w:r>
      <w:proofErr w:type="spellEnd"/>
      <w:r w:rsidRPr="00DF6DB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>4-тен көп және 6-ға дейін К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DF6DB2">
        <w:rPr>
          <w:rFonts w:ascii="Times New Roman" w:eastAsia="Times New Roman" w:hAnsi="Times New Roman" w:cs="Times New Roman"/>
          <w:sz w:val="28"/>
          <w:szCs w:val="28"/>
        </w:rPr>
        <w:t>=0.8</w:t>
      </w:r>
      <w:r w:rsidRPr="00DF6DB2">
        <w:rPr>
          <w:rFonts w:ascii="Times New Roman" w:eastAsia="Times New Roman" w:hAnsi="Times New Roman" w:cs="Times New Roman"/>
          <w:sz w:val="28"/>
          <w:szCs w:val="28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</w:rPr>
        <w:tab/>
        <w:t>(2.35)</w:t>
      </w:r>
    </w:p>
    <w:p w:rsidR="00DF6DB2" w:rsidRPr="00DF6DB2" w:rsidRDefault="00DF6DB2" w:rsidP="00DF6DB2">
      <w:pPr>
        <w:spacing w:after="0" w:line="240" w:lineRule="auto"/>
        <w:ind w:left="1843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DF6DB2">
        <w:rPr>
          <w:rFonts w:ascii="Times New Roman" w:eastAsia="Times New Roman" w:hAnsi="Times New Roman" w:cs="Times New Roman"/>
          <w:sz w:val="28"/>
          <w:szCs w:val="28"/>
        </w:rPr>
        <w:lastRenderedPageBreak/>
        <w:t>ШРК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</w:rPr>
        <w:t>ж.а</w:t>
      </w:r>
      <w:proofErr w:type="spellEnd"/>
      <w:r w:rsidRPr="00DF6DB2">
        <w:rPr>
          <w:rFonts w:ascii="Times New Roman" w:eastAsia="Times New Roman" w:hAnsi="Times New Roman" w:cs="Times New Roman"/>
          <w:sz w:val="28"/>
          <w:szCs w:val="28"/>
        </w:rPr>
        <w:t xml:space="preserve"> 6 ж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>әне одан көп К</w:t>
      </w:r>
      <w:r w:rsidRPr="00DF6DB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DF6DB2">
        <w:rPr>
          <w:rFonts w:ascii="Times New Roman" w:eastAsia="Times New Roman" w:hAnsi="Times New Roman" w:cs="Times New Roman"/>
          <w:sz w:val="28"/>
          <w:szCs w:val="28"/>
        </w:rPr>
        <w:t>=1.0</w:t>
      </w:r>
      <w:r w:rsidRPr="00DF6DB2">
        <w:rPr>
          <w:rFonts w:ascii="Times New Roman" w:eastAsia="Times New Roman" w:hAnsi="Times New Roman" w:cs="Times New Roman"/>
          <w:sz w:val="28"/>
          <w:szCs w:val="28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</w:rPr>
        <w:tab/>
        <w:t>(2.36)</w:t>
      </w:r>
    </w:p>
    <w:p w:rsidR="00DF6DB2" w:rsidRPr="00DF6DB2" w:rsidRDefault="00DF6DB2" w:rsidP="00DF6DB2">
      <w:pPr>
        <w:spacing w:after="0" w:line="240" w:lineRule="auto"/>
        <w:ind w:left="1843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>Шаң тазарту аппаратының немесе шаң тазарту жүйесінің бірлік үлесіндегі қажетті тиімділігі төмендегі өрнекпен анықталады: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m:oMath>
        <m:r>
          <w:rPr>
            <w:rFonts w:ascii="Cambria Math" w:eastAsia="Times New Roman" w:hAnsi="Cambria Math" w:cs="Times New Roman"/>
            <w:sz w:val="28"/>
            <w:szCs w:val="28"/>
            <w:lang w:val="kk-KZ"/>
          </w:rPr>
          <m:t xml:space="preserve">η= 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kk-KZ"/>
                  </w:rPr>
                  <m:t>С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kk-KZ"/>
                  </w:rPr>
                  <m:t>кіру</m:t>
                </m:r>
              </m:sub>
            </m:sSub>
            <m:r>
              <w:rPr>
                <w:rFonts w:ascii="Cambria Math" w:eastAsia="Times New Roman" w:hAnsi="Cambria Math" w:cs="Times New Roman"/>
                <w:sz w:val="28"/>
                <w:szCs w:val="28"/>
                <w:lang w:val="kk-KZ"/>
              </w:rPr>
              <m:t>-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kk-KZ"/>
                  </w:rPr>
                  <m:t>С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kk-KZ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kk-KZ"/>
                  </w:rPr>
                  <m:t>С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kk-KZ"/>
                  </w:rPr>
                  <m:t>кіру</m:t>
                </m:r>
              </m:sub>
            </m:sSub>
          </m:den>
        </m:f>
      </m:oMath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 </w:t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>(2.37)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>Шаң тазарту аппаратының немесе шаң тазалау жүйесінің қажетті тиімділігінің ізделіп отырған шамасы (2.30) және (2.37) өрнектерімен анықталған екі мәннің үлкені болып табылады.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>Кесте 2.2 – Қазақстанның кейбір қалалары мен елді мекендері үшін сыртқы ауа температурасы, ᵒС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2802"/>
        <w:gridCol w:w="3578"/>
        <w:gridCol w:w="3191"/>
      </w:tblGrid>
      <w:tr w:rsidR="00DF6DB2" w:rsidRPr="00DF6DB2" w:rsidTr="00785F9A">
        <w:tc>
          <w:tcPr>
            <w:tcW w:w="2802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Елді-мекен</w:t>
            </w:r>
          </w:p>
        </w:tc>
        <w:tc>
          <w:tcPr>
            <w:tcW w:w="3578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Ең ыстық айдың максималды температурасы</w:t>
            </w:r>
          </w:p>
        </w:tc>
        <w:tc>
          <w:tcPr>
            <w:tcW w:w="3191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Біршама суық айдың орташа температурасы</w:t>
            </w:r>
          </w:p>
        </w:tc>
      </w:tr>
      <w:tr w:rsidR="00DF6DB2" w:rsidRPr="00DF6DB2" w:rsidTr="00785F9A">
        <w:tc>
          <w:tcPr>
            <w:tcW w:w="9571" w:type="dxa"/>
            <w:gridSpan w:val="3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kk-KZ"/>
              </w:rPr>
              <w:t>Шығыс Қазақстан облысы</w:t>
            </w:r>
          </w:p>
        </w:tc>
      </w:tr>
      <w:tr w:rsidR="00DF6DB2" w:rsidRPr="00DF6DB2" w:rsidTr="00785F9A">
        <w:tc>
          <w:tcPr>
            <w:tcW w:w="2802" w:type="dxa"/>
          </w:tcPr>
          <w:p w:rsidR="00DF6DB2" w:rsidRPr="00DF6DB2" w:rsidRDefault="00DF6DB2" w:rsidP="00DF6DB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Зайсан</w:t>
            </w:r>
          </w:p>
        </w:tc>
        <w:tc>
          <w:tcPr>
            <w:tcW w:w="3578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28,2</w:t>
            </w:r>
          </w:p>
        </w:tc>
        <w:tc>
          <w:tcPr>
            <w:tcW w:w="3191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-18</w:t>
            </w:r>
          </w:p>
        </w:tc>
      </w:tr>
      <w:tr w:rsidR="00DF6DB2" w:rsidRPr="00DF6DB2" w:rsidTr="00785F9A">
        <w:tc>
          <w:tcPr>
            <w:tcW w:w="2802" w:type="dxa"/>
          </w:tcPr>
          <w:p w:rsidR="00DF6DB2" w:rsidRPr="00DF6DB2" w:rsidRDefault="00DF6DB2" w:rsidP="00DF6DB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Катон-Қарағай</w:t>
            </w:r>
          </w:p>
        </w:tc>
        <w:tc>
          <w:tcPr>
            <w:tcW w:w="3578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22,7</w:t>
            </w:r>
          </w:p>
        </w:tc>
        <w:tc>
          <w:tcPr>
            <w:tcW w:w="3191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-15</w:t>
            </w:r>
          </w:p>
        </w:tc>
      </w:tr>
      <w:tr w:rsidR="00DF6DB2" w:rsidRPr="00DF6DB2" w:rsidTr="00785F9A">
        <w:tc>
          <w:tcPr>
            <w:tcW w:w="2802" w:type="dxa"/>
          </w:tcPr>
          <w:p w:rsidR="00DF6DB2" w:rsidRPr="00DF6DB2" w:rsidRDefault="00DF6DB2" w:rsidP="00DF6DB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Өскемен</w:t>
            </w:r>
          </w:p>
        </w:tc>
        <w:tc>
          <w:tcPr>
            <w:tcW w:w="3578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28,6</w:t>
            </w:r>
          </w:p>
        </w:tc>
        <w:tc>
          <w:tcPr>
            <w:tcW w:w="3191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-18</w:t>
            </w:r>
          </w:p>
        </w:tc>
      </w:tr>
      <w:tr w:rsidR="00DF6DB2" w:rsidRPr="00DF6DB2" w:rsidTr="00785F9A">
        <w:tc>
          <w:tcPr>
            <w:tcW w:w="9571" w:type="dxa"/>
            <w:gridSpan w:val="3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kk-KZ"/>
              </w:rPr>
              <w:t>Атырау облысы</w:t>
            </w:r>
          </w:p>
        </w:tc>
      </w:tr>
      <w:tr w:rsidR="00DF6DB2" w:rsidRPr="00DF6DB2" w:rsidTr="00785F9A">
        <w:tc>
          <w:tcPr>
            <w:tcW w:w="2802" w:type="dxa"/>
          </w:tcPr>
          <w:p w:rsidR="00DF6DB2" w:rsidRPr="00DF6DB2" w:rsidRDefault="00DF6DB2" w:rsidP="00DF6DB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Ганюшкина</w:t>
            </w:r>
          </w:p>
        </w:tc>
        <w:tc>
          <w:tcPr>
            <w:tcW w:w="3578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30,8</w:t>
            </w:r>
          </w:p>
        </w:tc>
        <w:tc>
          <w:tcPr>
            <w:tcW w:w="3191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-8</w:t>
            </w:r>
          </w:p>
        </w:tc>
      </w:tr>
      <w:tr w:rsidR="00DF6DB2" w:rsidRPr="00DF6DB2" w:rsidTr="00785F9A">
        <w:tc>
          <w:tcPr>
            <w:tcW w:w="2802" w:type="dxa"/>
          </w:tcPr>
          <w:p w:rsidR="00DF6DB2" w:rsidRPr="00DF6DB2" w:rsidRDefault="00DF6DB2" w:rsidP="00DF6DB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 xml:space="preserve">Атырау </w:t>
            </w:r>
          </w:p>
        </w:tc>
        <w:tc>
          <w:tcPr>
            <w:tcW w:w="3578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31,5</w:t>
            </w:r>
          </w:p>
        </w:tc>
        <w:tc>
          <w:tcPr>
            <w:tcW w:w="3191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-12</w:t>
            </w:r>
          </w:p>
        </w:tc>
      </w:tr>
      <w:tr w:rsidR="00DF6DB2" w:rsidRPr="00DF6DB2" w:rsidTr="00785F9A">
        <w:tc>
          <w:tcPr>
            <w:tcW w:w="9571" w:type="dxa"/>
            <w:gridSpan w:val="3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kk-KZ"/>
              </w:rPr>
              <w:t>Жамбыл облысы</w:t>
            </w:r>
          </w:p>
        </w:tc>
      </w:tr>
      <w:tr w:rsidR="00DF6DB2" w:rsidRPr="00DF6DB2" w:rsidTr="00785F9A">
        <w:tc>
          <w:tcPr>
            <w:tcW w:w="2802" w:type="dxa"/>
          </w:tcPr>
          <w:p w:rsidR="00DF6DB2" w:rsidRPr="00DF6DB2" w:rsidRDefault="00DF6DB2" w:rsidP="00DF6DB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 xml:space="preserve">Жамбыл </w:t>
            </w:r>
          </w:p>
        </w:tc>
        <w:tc>
          <w:tcPr>
            <w:tcW w:w="3578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31,5</w:t>
            </w:r>
          </w:p>
        </w:tc>
        <w:tc>
          <w:tcPr>
            <w:tcW w:w="3191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-9</w:t>
            </w:r>
          </w:p>
        </w:tc>
      </w:tr>
      <w:tr w:rsidR="00DF6DB2" w:rsidRPr="00DF6DB2" w:rsidTr="00785F9A">
        <w:tc>
          <w:tcPr>
            <w:tcW w:w="2802" w:type="dxa"/>
          </w:tcPr>
          <w:p w:rsidR="00DF6DB2" w:rsidRPr="00DF6DB2" w:rsidRDefault="00DF6DB2" w:rsidP="00DF6DB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 xml:space="preserve">Фурмановка </w:t>
            </w:r>
          </w:p>
        </w:tc>
        <w:tc>
          <w:tcPr>
            <w:tcW w:w="3578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32,6</w:t>
            </w:r>
          </w:p>
        </w:tc>
        <w:tc>
          <w:tcPr>
            <w:tcW w:w="3191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-14</w:t>
            </w:r>
          </w:p>
        </w:tc>
      </w:tr>
      <w:tr w:rsidR="00DF6DB2" w:rsidRPr="00DF6DB2" w:rsidTr="00785F9A">
        <w:tc>
          <w:tcPr>
            <w:tcW w:w="9571" w:type="dxa"/>
            <w:gridSpan w:val="3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kk-KZ"/>
              </w:rPr>
              <w:t>Жезқазған облысы</w:t>
            </w:r>
          </w:p>
        </w:tc>
      </w:tr>
      <w:tr w:rsidR="00DF6DB2" w:rsidRPr="00DF6DB2" w:rsidTr="00785F9A">
        <w:tc>
          <w:tcPr>
            <w:tcW w:w="2802" w:type="dxa"/>
          </w:tcPr>
          <w:p w:rsidR="00DF6DB2" w:rsidRPr="00DF6DB2" w:rsidRDefault="00DF6DB2" w:rsidP="00DF6DB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 xml:space="preserve">Балқаш </w:t>
            </w:r>
          </w:p>
        </w:tc>
        <w:tc>
          <w:tcPr>
            <w:tcW w:w="3578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30,4</w:t>
            </w:r>
          </w:p>
        </w:tc>
        <w:tc>
          <w:tcPr>
            <w:tcW w:w="3191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-20</w:t>
            </w:r>
          </w:p>
        </w:tc>
      </w:tr>
      <w:tr w:rsidR="00DF6DB2" w:rsidRPr="00DF6DB2" w:rsidTr="00785F9A">
        <w:tc>
          <w:tcPr>
            <w:tcW w:w="2802" w:type="dxa"/>
          </w:tcPr>
          <w:p w:rsidR="00DF6DB2" w:rsidRPr="00DF6DB2" w:rsidRDefault="00DF6DB2" w:rsidP="00DF6DB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 xml:space="preserve">Қарсақпай </w:t>
            </w:r>
          </w:p>
        </w:tc>
        <w:tc>
          <w:tcPr>
            <w:tcW w:w="3578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29,9</w:t>
            </w:r>
          </w:p>
        </w:tc>
        <w:tc>
          <w:tcPr>
            <w:tcW w:w="3191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-20</w:t>
            </w:r>
          </w:p>
        </w:tc>
      </w:tr>
      <w:tr w:rsidR="00DF6DB2" w:rsidRPr="00DF6DB2" w:rsidTr="00785F9A">
        <w:tc>
          <w:tcPr>
            <w:tcW w:w="9571" w:type="dxa"/>
            <w:gridSpan w:val="3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kk-KZ"/>
              </w:rPr>
              <w:t>Қарағанды облысы</w:t>
            </w:r>
          </w:p>
        </w:tc>
      </w:tr>
      <w:tr w:rsidR="00DF6DB2" w:rsidRPr="00DF6DB2" w:rsidTr="00785F9A">
        <w:tc>
          <w:tcPr>
            <w:tcW w:w="2802" w:type="dxa"/>
          </w:tcPr>
          <w:p w:rsidR="00DF6DB2" w:rsidRPr="00DF6DB2" w:rsidRDefault="00DF6DB2" w:rsidP="00DF6DB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 xml:space="preserve">Қарағанды </w:t>
            </w:r>
          </w:p>
        </w:tc>
        <w:tc>
          <w:tcPr>
            <w:tcW w:w="3578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27</w:t>
            </w:r>
          </w:p>
        </w:tc>
        <w:tc>
          <w:tcPr>
            <w:tcW w:w="3191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-20</w:t>
            </w:r>
          </w:p>
        </w:tc>
      </w:tr>
      <w:tr w:rsidR="00DF6DB2" w:rsidRPr="00DF6DB2" w:rsidTr="00785F9A">
        <w:tc>
          <w:tcPr>
            <w:tcW w:w="2802" w:type="dxa"/>
          </w:tcPr>
          <w:p w:rsidR="00DF6DB2" w:rsidRPr="00DF6DB2" w:rsidRDefault="00DF6DB2" w:rsidP="00DF6DB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Қарқаралы</w:t>
            </w:r>
          </w:p>
        </w:tc>
        <w:tc>
          <w:tcPr>
            <w:tcW w:w="3578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25</w:t>
            </w:r>
          </w:p>
        </w:tc>
        <w:tc>
          <w:tcPr>
            <w:tcW w:w="3191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-18</w:t>
            </w:r>
          </w:p>
        </w:tc>
      </w:tr>
      <w:tr w:rsidR="00DF6DB2" w:rsidRPr="00DF6DB2" w:rsidTr="00785F9A">
        <w:tc>
          <w:tcPr>
            <w:tcW w:w="9571" w:type="dxa"/>
            <w:gridSpan w:val="3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kk-KZ"/>
              </w:rPr>
              <w:t>Қызылорда облысы</w:t>
            </w:r>
          </w:p>
        </w:tc>
      </w:tr>
      <w:tr w:rsidR="00DF6DB2" w:rsidRPr="00DF6DB2" w:rsidTr="00785F9A">
        <w:tc>
          <w:tcPr>
            <w:tcW w:w="2802" w:type="dxa"/>
          </w:tcPr>
          <w:p w:rsidR="00DF6DB2" w:rsidRPr="00DF6DB2" w:rsidRDefault="00DF6DB2" w:rsidP="00DF6DB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Арал</w:t>
            </w:r>
          </w:p>
        </w:tc>
        <w:tc>
          <w:tcPr>
            <w:tcW w:w="3578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31,7</w:t>
            </w:r>
          </w:p>
        </w:tc>
        <w:tc>
          <w:tcPr>
            <w:tcW w:w="3191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-18</w:t>
            </w:r>
          </w:p>
        </w:tc>
      </w:tr>
      <w:tr w:rsidR="00DF6DB2" w:rsidRPr="00DF6DB2" w:rsidTr="00785F9A">
        <w:tc>
          <w:tcPr>
            <w:tcW w:w="2802" w:type="dxa"/>
          </w:tcPr>
          <w:p w:rsidR="00DF6DB2" w:rsidRPr="00DF6DB2" w:rsidRDefault="00DF6DB2" w:rsidP="00DF6DB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Қазалы</w:t>
            </w:r>
          </w:p>
        </w:tc>
        <w:tc>
          <w:tcPr>
            <w:tcW w:w="3578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32,8</w:t>
            </w:r>
          </w:p>
        </w:tc>
        <w:tc>
          <w:tcPr>
            <w:tcW w:w="3191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-14</w:t>
            </w:r>
          </w:p>
        </w:tc>
      </w:tr>
      <w:tr w:rsidR="00DF6DB2" w:rsidRPr="00DF6DB2" w:rsidTr="00785F9A">
        <w:tc>
          <w:tcPr>
            <w:tcW w:w="2802" w:type="dxa"/>
          </w:tcPr>
          <w:p w:rsidR="00DF6DB2" w:rsidRPr="00DF6DB2" w:rsidRDefault="00DF6DB2" w:rsidP="00DF6DB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 xml:space="preserve">Қызылорда </w:t>
            </w:r>
          </w:p>
        </w:tc>
        <w:tc>
          <w:tcPr>
            <w:tcW w:w="3578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33,4</w:t>
            </w:r>
          </w:p>
        </w:tc>
        <w:tc>
          <w:tcPr>
            <w:tcW w:w="3191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-12</w:t>
            </w:r>
          </w:p>
        </w:tc>
      </w:tr>
      <w:tr w:rsidR="00DF6DB2" w:rsidRPr="00DF6DB2" w:rsidTr="00785F9A">
        <w:tc>
          <w:tcPr>
            <w:tcW w:w="9571" w:type="dxa"/>
            <w:gridSpan w:val="3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kk-KZ"/>
              </w:rPr>
              <w:t>Көкшетау облысы</w:t>
            </w:r>
          </w:p>
        </w:tc>
      </w:tr>
      <w:tr w:rsidR="00DF6DB2" w:rsidRPr="00DF6DB2" w:rsidTr="00785F9A">
        <w:tc>
          <w:tcPr>
            <w:tcW w:w="2802" w:type="dxa"/>
          </w:tcPr>
          <w:p w:rsidR="00DF6DB2" w:rsidRPr="00DF6DB2" w:rsidRDefault="00DF6DB2" w:rsidP="00DF6DB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 xml:space="preserve">Көкшетау </w:t>
            </w:r>
          </w:p>
        </w:tc>
        <w:tc>
          <w:tcPr>
            <w:tcW w:w="3578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26</w:t>
            </w:r>
          </w:p>
        </w:tc>
        <w:tc>
          <w:tcPr>
            <w:tcW w:w="3191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-21</w:t>
            </w:r>
          </w:p>
        </w:tc>
      </w:tr>
      <w:tr w:rsidR="00DF6DB2" w:rsidRPr="00DF6DB2" w:rsidTr="00785F9A">
        <w:tc>
          <w:tcPr>
            <w:tcW w:w="9571" w:type="dxa"/>
            <w:gridSpan w:val="3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kk-KZ"/>
              </w:rPr>
              <w:t>Қостанай облысы</w:t>
            </w:r>
          </w:p>
        </w:tc>
      </w:tr>
      <w:tr w:rsidR="00DF6DB2" w:rsidRPr="00DF6DB2" w:rsidTr="00785F9A">
        <w:tc>
          <w:tcPr>
            <w:tcW w:w="2802" w:type="dxa"/>
          </w:tcPr>
          <w:p w:rsidR="00DF6DB2" w:rsidRPr="00DF6DB2" w:rsidRDefault="00DF6DB2" w:rsidP="00DF6DB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Қостанай</w:t>
            </w:r>
          </w:p>
        </w:tc>
        <w:tc>
          <w:tcPr>
            <w:tcW w:w="3578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26,8</w:t>
            </w:r>
          </w:p>
        </w:tc>
        <w:tc>
          <w:tcPr>
            <w:tcW w:w="3191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-22</w:t>
            </w:r>
          </w:p>
        </w:tc>
      </w:tr>
      <w:tr w:rsidR="00DF6DB2" w:rsidRPr="00DF6DB2" w:rsidTr="00785F9A">
        <w:tc>
          <w:tcPr>
            <w:tcW w:w="9571" w:type="dxa"/>
            <w:gridSpan w:val="3"/>
          </w:tcPr>
          <w:p w:rsidR="00DF6DB2" w:rsidRPr="00DF6DB2" w:rsidRDefault="00DF6DB2" w:rsidP="00DF6DB2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Кесте 2.2 жалғасы</w:t>
            </w:r>
          </w:p>
        </w:tc>
      </w:tr>
      <w:tr w:rsidR="00DF6DB2" w:rsidRPr="00DF6DB2" w:rsidTr="00785F9A">
        <w:tc>
          <w:tcPr>
            <w:tcW w:w="9571" w:type="dxa"/>
            <w:gridSpan w:val="3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kk-KZ"/>
              </w:rPr>
              <w:t>Ақтау облысы</w:t>
            </w:r>
          </w:p>
        </w:tc>
      </w:tr>
      <w:tr w:rsidR="00DF6DB2" w:rsidRPr="00DF6DB2" w:rsidTr="00785F9A">
        <w:tc>
          <w:tcPr>
            <w:tcW w:w="2802" w:type="dxa"/>
          </w:tcPr>
          <w:p w:rsidR="00DF6DB2" w:rsidRPr="00DF6DB2" w:rsidRDefault="00DF6DB2" w:rsidP="00DF6DB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 xml:space="preserve">Ақтау </w:t>
            </w:r>
          </w:p>
        </w:tc>
        <w:tc>
          <w:tcPr>
            <w:tcW w:w="3578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29,7</w:t>
            </w:r>
          </w:p>
        </w:tc>
        <w:tc>
          <w:tcPr>
            <w:tcW w:w="3191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-7</w:t>
            </w:r>
          </w:p>
        </w:tc>
      </w:tr>
      <w:tr w:rsidR="00DF6DB2" w:rsidRPr="00DF6DB2" w:rsidTr="00785F9A">
        <w:tc>
          <w:tcPr>
            <w:tcW w:w="9571" w:type="dxa"/>
            <w:gridSpan w:val="3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kk-KZ"/>
              </w:rPr>
              <w:lastRenderedPageBreak/>
              <w:t>Павлодар облысы</w:t>
            </w:r>
          </w:p>
        </w:tc>
      </w:tr>
      <w:tr w:rsidR="00DF6DB2" w:rsidRPr="00DF6DB2" w:rsidTr="00785F9A">
        <w:tc>
          <w:tcPr>
            <w:tcW w:w="2802" w:type="dxa"/>
          </w:tcPr>
          <w:p w:rsidR="00DF6DB2" w:rsidRPr="00DF6DB2" w:rsidRDefault="00DF6DB2" w:rsidP="00DF6DB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 xml:space="preserve">Барнауыл </w:t>
            </w:r>
          </w:p>
        </w:tc>
        <w:tc>
          <w:tcPr>
            <w:tcW w:w="3578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26,3</w:t>
            </w:r>
          </w:p>
        </w:tc>
        <w:tc>
          <w:tcPr>
            <w:tcW w:w="3191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-18</w:t>
            </w:r>
          </w:p>
        </w:tc>
      </w:tr>
      <w:tr w:rsidR="00DF6DB2" w:rsidRPr="00DF6DB2" w:rsidTr="00785F9A">
        <w:tc>
          <w:tcPr>
            <w:tcW w:w="2802" w:type="dxa"/>
          </w:tcPr>
          <w:p w:rsidR="00DF6DB2" w:rsidRPr="00DF6DB2" w:rsidRDefault="00DF6DB2" w:rsidP="00DF6DB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 xml:space="preserve">Павлодар </w:t>
            </w:r>
          </w:p>
        </w:tc>
        <w:tc>
          <w:tcPr>
            <w:tcW w:w="3578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27,5</w:t>
            </w:r>
          </w:p>
        </w:tc>
        <w:tc>
          <w:tcPr>
            <w:tcW w:w="3191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-23</w:t>
            </w:r>
          </w:p>
        </w:tc>
      </w:tr>
      <w:tr w:rsidR="00DF6DB2" w:rsidRPr="00DF6DB2" w:rsidTr="00785F9A">
        <w:tc>
          <w:tcPr>
            <w:tcW w:w="9571" w:type="dxa"/>
            <w:gridSpan w:val="3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kk-KZ"/>
              </w:rPr>
              <w:t>Солтүстік Қазақстан облысы</w:t>
            </w:r>
          </w:p>
        </w:tc>
      </w:tr>
      <w:tr w:rsidR="00DF6DB2" w:rsidRPr="00DF6DB2" w:rsidTr="00785F9A">
        <w:tc>
          <w:tcPr>
            <w:tcW w:w="2802" w:type="dxa"/>
          </w:tcPr>
          <w:p w:rsidR="00DF6DB2" w:rsidRPr="00DF6DB2" w:rsidRDefault="00DF6DB2" w:rsidP="00DF6DB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Петропавл</w:t>
            </w:r>
          </w:p>
        </w:tc>
        <w:tc>
          <w:tcPr>
            <w:tcW w:w="3578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24,9</w:t>
            </w:r>
          </w:p>
        </w:tc>
        <w:tc>
          <w:tcPr>
            <w:tcW w:w="3191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-24</w:t>
            </w:r>
          </w:p>
        </w:tc>
      </w:tr>
      <w:tr w:rsidR="00DF6DB2" w:rsidRPr="00DF6DB2" w:rsidTr="00785F9A">
        <w:tc>
          <w:tcPr>
            <w:tcW w:w="9571" w:type="dxa"/>
            <w:gridSpan w:val="3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kk-KZ"/>
              </w:rPr>
              <w:t>Семей облысы</w:t>
            </w:r>
          </w:p>
        </w:tc>
      </w:tr>
      <w:tr w:rsidR="00DF6DB2" w:rsidRPr="00DF6DB2" w:rsidTr="00785F9A">
        <w:tc>
          <w:tcPr>
            <w:tcW w:w="2802" w:type="dxa"/>
          </w:tcPr>
          <w:p w:rsidR="00DF6DB2" w:rsidRPr="00DF6DB2" w:rsidRDefault="00DF6DB2" w:rsidP="00DF6DB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 xml:space="preserve">Бақты </w:t>
            </w:r>
          </w:p>
        </w:tc>
        <w:tc>
          <w:tcPr>
            <w:tcW w:w="3578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31</w:t>
            </w:r>
          </w:p>
        </w:tc>
        <w:tc>
          <w:tcPr>
            <w:tcW w:w="3191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-15</w:t>
            </w:r>
          </w:p>
        </w:tc>
      </w:tr>
      <w:tr w:rsidR="00DF6DB2" w:rsidRPr="00DF6DB2" w:rsidTr="00785F9A">
        <w:tc>
          <w:tcPr>
            <w:tcW w:w="2802" w:type="dxa"/>
          </w:tcPr>
          <w:p w:rsidR="00DF6DB2" w:rsidRPr="00DF6DB2" w:rsidRDefault="00DF6DB2" w:rsidP="00DF6DB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 xml:space="preserve">Көкпекті </w:t>
            </w:r>
          </w:p>
        </w:tc>
        <w:tc>
          <w:tcPr>
            <w:tcW w:w="3578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28,1</w:t>
            </w:r>
          </w:p>
        </w:tc>
        <w:tc>
          <w:tcPr>
            <w:tcW w:w="3191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-23</w:t>
            </w:r>
          </w:p>
        </w:tc>
      </w:tr>
      <w:tr w:rsidR="00DF6DB2" w:rsidRPr="00DF6DB2" w:rsidTr="00785F9A">
        <w:tc>
          <w:tcPr>
            <w:tcW w:w="2802" w:type="dxa"/>
          </w:tcPr>
          <w:p w:rsidR="00DF6DB2" w:rsidRPr="00DF6DB2" w:rsidRDefault="00DF6DB2" w:rsidP="00DF6DB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 xml:space="preserve">Семей </w:t>
            </w:r>
          </w:p>
        </w:tc>
        <w:tc>
          <w:tcPr>
            <w:tcW w:w="3578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27,9</w:t>
            </w:r>
          </w:p>
        </w:tc>
        <w:tc>
          <w:tcPr>
            <w:tcW w:w="3191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-22</w:t>
            </w:r>
          </w:p>
        </w:tc>
      </w:tr>
      <w:tr w:rsidR="00DF6DB2" w:rsidRPr="00DF6DB2" w:rsidTr="00785F9A">
        <w:tc>
          <w:tcPr>
            <w:tcW w:w="9571" w:type="dxa"/>
            <w:gridSpan w:val="3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kk-KZ"/>
              </w:rPr>
              <w:t>Талдықорған облысы</w:t>
            </w:r>
          </w:p>
        </w:tc>
      </w:tr>
      <w:tr w:rsidR="00DF6DB2" w:rsidRPr="00DF6DB2" w:rsidTr="00785F9A">
        <w:tc>
          <w:tcPr>
            <w:tcW w:w="2802" w:type="dxa"/>
          </w:tcPr>
          <w:p w:rsidR="00DF6DB2" w:rsidRPr="00DF6DB2" w:rsidRDefault="00DF6DB2" w:rsidP="00DF6DB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 xml:space="preserve">Панфилов </w:t>
            </w:r>
          </w:p>
        </w:tc>
        <w:tc>
          <w:tcPr>
            <w:tcW w:w="3578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31,4</w:t>
            </w:r>
          </w:p>
        </w:tc>
        <w:tc>
          <w:tcPr>
            <w:tcW w:w="3191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-16</w:t>
            </w:r>
          </w:p>
        </w:tc>
      </w:tr>
      <w:tr w:rsidR="00DF6DB2" w:rsidRPr="00DF6DB2" w:rsidTr="00785F9A">
        <w:tc>
          <w:tcPr>
            <w:tcW w:w="2802" w:type="dxa"/>
          </w:tcPr>
          <w:p w:rsidR="00DF6DB2" w:rsidRPr="00DF6DB2" w:rsidRDefault="00DF6DB2" w:rsidP="00DF6DB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 xml:space="preserve">Талдықорған </w:t>
            </w:r>
          </w:p>
        </w:tc>
        <w:tc>
          <w:tcPr>
            <w:tcW w:w="3578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30,5</w:t>
            </w:r>
          </w:p>
        </w:tc>
        <w:tc>
          <w:tcPr>
            <w:tcW w:w="3191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-16</w:t>
            </w:r>
          </w:p>
        </w:tc>
      </w:tr>
      <w:tr w:rsidR="00DF6DB2" w:rsidRPr="00DF6DB2" w:rsidTr="00785F9A">
        <w:tc>
          <w:tcPr>
            <w:tcW w:w="9571" w:type="dxa"/>
            <w:gridSpan w:val="3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kk-KZ"/>
              </w:rPr>
              <w:t>Торғай облысы</w:t>
            </w:r>
          </w:p>
        </w:tc>
      </w:tr>
      <w:tr w:rsidR="00DF6DB2" w:rsidRPr="00DF6DB2" w:rsidTr="00785F9A">
        <w:tc>
          <w:tcPr>
            <w:tcW w:w="2802" w:type="dxa"/>
          </w:tcPr>
          <w:p w:rsidR="00DF6DB2" w:rsidRPr="00DF6DB2" w:rsidRDefault="00DF6DB2" w:rsidP="00DF6DB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Амангелді</w:t>
            </w:r>
          </w:p>
        </w:tc>
        <w:tc>
          <w:tcPr>
            <w:tcW w:w="3578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30,1</w:t>
            </w:r>
          </w:p>
        </w:tc>
        <w:tc>
          <w:tcPr>
            <w:tcW w:w="3191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-22</w:t>
            </w:r>
          </w:p>
        </w:tc>
      </w:tr>
      <w:tr w:rsidR="00DF6DB2" w:rsidRPr="00DF6DB2" w:rsidTr="00785F9A">
        <w:tc>
          <w:tcPr>
            <w:tcW w:w="2802" w:type="dxa"/>
          </w:tcPr>
          <w:p w:rsidR="00DF6DB2" w:rsidRPr="00DF6DB2" w:rsidRDefault="00DF6DB2" w:rsidP="00DF6DB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Торғай</w:t>
            </w:r>
          </w:p>
        </w:tc>
        <w:tc>
          <w:tcPr>
            <w:tcW w:w="3578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30,8</w:t>
            </w:r>
          </w:p>
        </w:tc>
        <w:tc>
          <w:tcPr>
            <w:tcW w:w="3191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-22</w:t>
            </w:r>
          </w:p>
        </w:tc>
      </w:tr>
      <w:tr w:rsidR="00DF6DB2" w:rsidRPr="00DF6DB2" w:rsidTr="00785F9A">
        <w:tc>
          <w:tcPr>
            <w:tcW w:w="9571" w:type="dxa"/>
            <w:gridSpan w:val="3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kk-KZ"/>
              </w:rPr>
              <w:t>Орал облысы</w:t>
            </w:r>
          </w:p>
        </w:tc>
      </w:tr>
      <w:tr w:rsidR="00DF6DB2" w:rsidRPr="00DF6DB2" w:rsidTr="00785F9A">
        <w:tc>
          <w:tcPr>
            <w:tcW w:w="2802" w:type="dxa"/>
          </w:tcPr>
          <w:p w:rsidR="00DF6DB2" w:rsidRPr="00DF6DB2" w:rsidRDefault="00DF6DB2" w:rsidP="00DF6DB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 xml:space="preserve">Жамбейті </w:t>
            </w:r>
          </w:p>
        </w:tc>
        <w:tc>
          <w:tcPr>
            <w:tcW w:w="3578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30,9</w:t>
            </w:r>
          </w:p>
        </w:tc>
        <w:tc>
          <w:tcPr>
            <w:tcW w:w="3191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-19</w:t>
            </w:r>
          </w:p>
        </w:tc>
      </w:tr>
      <w:tr w:rsidR="00DF6DB2" w:rsidRPr="00DF6DB2" w:rsidTr="00785F9A">
        <w:tc>
          <w:tcPr>
            <w:tcW w:w="2802" w:type="dxa"/>
          </w:tcPr>
          <w:p w:rsidR="00DF6DB2" w:rsidRPr="00DF6DB2" w:rsidRDefault="00DF6DB2" w:rsidP="00DF6DB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Орал</w:t>
            </w:r>
          </w:p>
        </w:tc>
        <w:tc>
          <w:tcPr>
            <w:tcW w:w="3578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29,7</w:t>
            </w:r>
          </w:p>
        </w:tc>
        <w:tc>
          <w:tcPr>
            <w:tcW w:w="3191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-18</w:t>
            </w:r>
          </w:p>
        </w:tc>
      </w:tr>
      <w:tr w:rsidR="00DF6DB2" w:rsidRPr="00DF6DB2" w:rsidTr="00785F9A">
        <w:tc>
          <w:tcPr>
            <w:tcW w:w="9571" w:type="dxa"/>
            <w:gridSpan w:val="3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kk-KZ"/>
              </w:rPr>
              <w:t>Ақмола облысы</w:t>
            </w:r>
          </w:p>
        </w:tc>
      </w:tr>
      <w:tr w:rsidR="00DF6DB2" w:rsidRPr="00DF6DB2" w:rsidTr="00785F9A">
        <w:tc>
          <w:tcPr>
            <w:tcW w:w="2802" w:type="dxa"/>
          </w:tcPr>
          <w:p w:rsidR="00DF6DB2" w:rsidRPr="00DF6DB2" w:rsidRDefault="00DF6DB2" w:rsidP="00DF6DB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 xml:space="preserve">Атбасар </w:t>
            </w:r>
          </w:p>
        </w:tc>
        <w:tc>
          <w:tcPr>
            <w:tcW w:w="3578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27,1</w:t>
            </w:r>
          </w:p>
        </w:tc>
        <w:tc>
          <w:tcPr>
            <w:tcW w:w="3191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-24</w:t>
            </w:r>
          </w:p>
        </w:tc>
      </w:tr>
      <w:tr w:rsidR="00DF6DB2" w:rsidRPr="00DF6DB2" w:rsidTr="00785F9A">
        <w:tc>
          <w:tcPr>
            <w:tcW w:w="2802" w:type="dxa"/>
          </w:tcPr>
          <w:p w:rsidR="00DF6DB2" w:rsidRPr="00DF6DB2" w:rsidRDefault="00DF6DB2" w:rsidP="00DF6DB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 xml:space="preserve">Ақмола </w:t>
            </w:r>
          </w:p>
        </w:tc>
        <w:tc>
          <w:tcPr>
            <w:tcW w:w="3578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27</w:t>
            </w:r>
          </w:p>
        </w:tc>
        <w:tc>
          <w:tcPr>
            <w:tcW w:w="3191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-22</w:t>
            </w:r>
          </w:p>
        </w:tc>
      </w:tr>
      <w:tr w:rsidR="00DF6DB2" w:rsidRPr="00DF6DB2" w:rsidTr="00785F9A">
        <w:tc>
          <w:tcPr>
            <w:tcW w:w="9571" w:type="dxa"/>
            <w:gridSpan w:val="3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kk-KZ"/>
              </w:rPr>
              <w:t>Шымкент облысы</w:t>
            </w:r>
          </w:p>
        </w:tc>
      </w:tr>
      <w:tr w:rsidR="00DF6DB2" w:rsidRPr="00DF6DB2" w:rsidTr="00785F9A">
        <w:tc>
          <w:tcPr>
            <w:tcW w:w="2802" w:type="dxa"/>
          </w:tcPr>
          <w:p w:rsidR="00DF6DB2" w:rsidRPr="00DF6DB2" w:rsidRDefault="00DF6DB2" w:rsidP="00DF6DB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 xml:space="preserve">Түркістан </w:t>
            </w:r>
          </w:p>
        </w:tc>
        <w:tc>
          <w:tcPr>
            <w:tcW w:w="3578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36,2</w:t>
            </w:r>
          </w:p>
        </w:tc>
        <w:tc>
          <w:tcPr>
            <w:tcW w:w="3191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-8</w:t>
            </w:r>
          </w:p>
        </w:tc>
      </w:tr>
      <w:tr w:rsidR="00DF6DB2" w:rsidRPr="00DF6DB2" w:rsidTr="00785F9A">
        <w:tc>
          <w:tcPr>
            <w:tcW w:w="2802" w:type="dxa"/>
          </w:tcPr>
          <w:p w:rsidR="00DF6DB2" w:rsidRPr="00DF6DB2" w:rsidRDefault="00DF6DB2" w:rsidP="00DF6DB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 xml:space="preserve">Шымкент </w:t>
            </w:r>
          </w:p>
        </w:tc>
        <w:tc>
          <w:tcPr>
            <w:tcW w:w="3578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34,1</w:t>
            </w:r>
          </w:p>
        </w:tc>
        <w:tc>
          <w:tcPr>
            <w:tcW w:w="3191" w:type="dxa"/>
          </w:tcPr>
          <w:p w:rsidR="00DF6DB2" w:rsidRPr="00DF6DB2" w:rsidRDefault="00DF6DB2" w:rsidP="00DF6DB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DF6DB2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-6</w:t>
            </w:r>
          </w:p>
        </w:tc>
      </w:tr>
    </w:tbl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DF6DB2" w:rsidRPr="00DF6DB2" w:rsidRDefault="00DF6DB2" w:rsidP="00DF6DB2">
      <w:pPr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br w:type="page"/>
      </w:r>
    </w:p>
    <w:p w:rsidR="00DF6DB2" w:rsidRPr="00DF6DB2" w:rsidRDefault="00DF6DB2" w:rsidP="00DF6DB2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lastRenderedPageBreak/>
        <w:tab/>
        <w:t xml:space="preserve">Кесте 2.3 – Шаңдар паспорты, пайызбен 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3A16903" wp14:editId="12468856">
            <wp:extent cx="5730949" cy="7597465"/>
            <wp:effectExtent l="0" t="0" r="0" b="0"/>
            <wp:docPr id="1" name="Рисунок 0" descr="img0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029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3150" cy="76003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DF6DB2" w:rsidRPr="00DF6DB2" w:rsidRDefault="00DF6DB2" w:rsidP="00DF6DB2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2.3 Бақылау сұрақтары</w:t>
      </w:r>
    </w:p>
    <w:p w:rsidR="00DF6DB2" w:rsidRPr="00DF6DB2" w:rsidRDefault="00DF6DB2" w:rsidP="00DF6DB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/>
        </w:rPr>
      </w:pP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>2.3.1 Ауадағы шаңның рұқсат етілген құрамы қалай анықталады?</w:t>
      </w:r>
    </w:p>
    <w:p w:rsidR="00DF6DB2" w:rsidRPr="00DF6DB2" w:rsidRDefault="00DF6DB2" w:rsidP="00DF6D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DF6DB2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>2.3.2 Шаң тазалау аппаратының қажетті тиімділігі.</w:t>
      </w:r>
    </w:p>
    <w:p w:rsidR="008A177C" w:rsidRPr="00DF6DB2" w:rsidRDefault="008A177C">
      <w:pPr>
        <w:rPr>
          <w:lang w:val="kk-KZ"/>
        </w:rPr>
      </w:pPr>
      <w:bookmarkStart w:id="0" w:name="_GoBack"/>
      <w:bookmarkEnd w:id="0"/>
    </w:p>
    <w:sectPr w:rsidR="008A177C" w:rsidRPr="00DF6D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9B385B"/>
    <w:multiLevelType w:val="hybridMultilevel"/>
    <w:tmpl w:val="668EC210"/>
    <w:lvl w:ilvl="0" w:tplc="D95400CE">
      <w:start w:val="1"/>
      <w:numFmt w:val="bullet"/>
      <w:lvlText w:val="-"/>
      <w:lvlJc w:val="left"/>
      <w:pPr>
        <w:ind w:left="142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345539"/>
    <w:multiLevelType w:val="hybridMultilevel"/>
    <w:tmpl w:val="43A44D8C"/>
    <w:lvl w:ilvl="0" w:tplc="D95400C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4601AC"/>
    <w:multiLevelType w:val="hybridMultilevel"/>
    <w:tmpl w:val="9F9A86AC"/>
    <w:lvl w:ilvl="0" w:tplc="D95400CE">
      <w:start w:val="1"/>
      <w:numFmt w:val="bullet"/>
      <w:lvlText w:val="-"/>
      <w:lvlJc w:val="left"/>
      <w:pPr>
        <w:ind w:left="213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3">
    <w:nsid w:val="389559A2"/>
    <w:multiLevelType w:val="hybridMultilevel"/>
    <w:tmpl w:val="C74C6132"/>
    <w:lvl w:ilvl="0" w:tplc="D95400C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78756F3"/>
    <w:multiLevelType w:val="hybridMultilevel"/>
    <w:tmpl w:val="D00C1BBC"/>
    <w:lvl w:ilvl="0" w:tplc="D95400CE">
      <w:start w:val="1"/>
      <w:numFmt w:val="bullet"/>
      <w:lvlText w:val="-"/>
      <w:lvlJc w:val="left"/>
      <w:pPr>
        <w:ind w:left="165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3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10" w:hanging="360"/>
      </w:pPr>
      <w:rPr>
        <w:rFonts w:ascii="Wingdings" w:hAnsi="Wingdings" w:hint="default"/>
      </w:rPr>
    </w:lvl>
  </w:abstractNum>
  <w:abstractNum w:abstractNumId="5">
    <w:nsid w:val="4ADE5CB8"/>
    <w:multiLevelType w:val="hybridMultilevel"/>
    <w:tmpl w:val="705A95E0"/>
    <w:lvl w:ilvl="0" w:tplc="D95400C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192177B"/>
    <w:multiLevelType w:val="hybridMultilevel"/>
    <w:tmpl w:val="E8D4B530"/>
    <w:lvl w:ilvl="0" w:tplc="AC9ED5F4">
      <w:start w:val="1"/>
      <w:numFmt w:val="decimal"/>
      <w:lvlText w:val="%1)"/>
      <w:lvlJc w:val="left"/>
      <w:pPr>
        <w:ind w:left="149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2210" w:hanging="360"/>
      </w:pPr>
    </w:lvl>
    <w:lvl w:ilvl="2" w:tplc="0419001B" w:tentative="1">
      <w:start w:val="1"/>
      <w:numFmt w:val="lowerRoman"/>
      <w:lvlText w:val="%3."/>
      <w:lvlJc w:val="right"/>
      <w:pPr>
        <w:ind w:left="2930" w:hanging="180"/>
      </w:pPr>
    </w:lvl>
    <w:lvl w:ilvl="3" w:tplc="0419000F" w:tentative="1">
      <w:start w:val="1"/>
      <w:numFmt w:val="decimal"/>
      <w:lvlText w:val="%4."/>
      <w:lvlJc w:val="left"/>
      <w:pPr>
        <w:ind w:left="3650" w:hanging="360"/>
      </w:pPr>
    </w:lvl>
    <w:lvl w:ilvl="4" w:tplc="04190019" w:tentative="1">
      <w:start w:val="1"/>
      <w:numFmt w:val="lowerLetter"/>
      <w:lvlText w:val="%5."/>
      <w:lvlJc w:val="left"/>
      <w:pPr>
        <w:ind w:left="4370" w:hanging="360"/>
      </w:pPr>
    </w:lvl>
    <w:lvl w:ilvl="5" w:tplc="0419001B" w:tentative="1">
      <w:start w:val="1"/>
      <w:numFmt w:val="lowerRoman"/>
      <w:lvlText w:val="%6."/>
      <w:lvlJc w:val="right"/>
      <w:pPr>
        <w:ind w:left="5090" w:hanging="180"/>
      </w:pPr>
    </w:lvl>
    <w:lvl w:ilvl="6" w:tplc="0419000F" w:tentative="1">
      <w:start w:val="1"/>
      <w:numFmt w:val="decimal"/>
      <w:lvlText w:val="%7."/>
      <w:lvlJc w:val="left"/>
      <w:pPr>
        <w:ind w:left="5810" w:hanging="360"/>
      </w:pPr>
    </w:lvl>
    <w:lvl w:ilvl="7" w:tplc="04190019" w:tentative="1">
      <w:start w:val="1"/>
      <w:numFmt w:val="lowerLetter"/>
      <w:lvlText w:val="%8."/>
      <w:lvlJc w:val="left"/>
      <w:pPr>
        <w:ind w:left="6530" w:hanging="360"/>
      </w:pPr>
    </w:lvl>
    <w:lvl w:ilvl="8" w:tplc="0419001B" w:tentative="1">
      <w:start w:val="1"/>
      <w:numFmt w:val="lowerRoman"/>
      <w:lvlText w:val="%9."/>
      <w:lvlJc w:val="right"/>
      <w:pPr>
        <w:ind w:left="7250" w:hanging="180"/>
      </w:pPr>
    </w:lvl>
  </w:abstractNum>
  <w:abstractNum w:abstractNumId="7">
    <w:nsid w:val="588659D0"/>
    <w:multiLevelType w:val="multilevel"/>
    <w:tmpl w:val="948EB812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8">
    <w:nsid w:val="7401107A"/>
    <w:multiLevelType w:val="hybridMultilevel"/>
    <w:tmpl w:val="B426C880"/>
    <w:lvl w:ilvl="0" w:tplc="D95400CE">
      <w:start w:val="1"/>
      <w:numFmt w:val="bullet"/>
      <w:lvlText w:val="-"/>
      <w:lvlJc w:val="left"/>
      <w:pPr>
        <w:ind w:left="213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9">
    <w:nsid w:val="7BDE467F"/>
    <w:multiLevelType w:val="hybridMultilevel"/>
    <w:tmpl w:val="5412C32E"/>
    <w:lvl w:ilvl="0" w:tplc="D95400CE">
      <w:start w:val="1"/>
      <w:numFmt w:val="bullet"/>
      <w:lvlText w:val="-"/>
      <w:lvlJc w:val="left"/>
      <w:pPr>
        <w:ind w:left="114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0">
    <w:nsid w:val="7DF2066E"/>
    <w:multiLevelType w:val="hybridMultilevel"/>
    <w:tmpl w:val="BBF8B6A4"/>
    <w:lvl w:ilvl="0" w:tplc="0419000F">
      <w:start w:val="1"/>
      <w:numFmt w:val="decimal"/>
      <w:lvlText w:val="%1."/>
      <w:lvlJc w:val="left"/>
      <w:pPr>
        <w:ind w:left="5670" w:hanging="360"/>
      </w:pPr>
    </w:lvl>
    <w:lvl w:ilvl="1" w:tplc="04190019" w:tentative="1">
      <w:start w:val="1"/>
      <w:numFmt w:val="lowerLetter"/>
      <w:lvlText w:val="%2."/>
      <w:lvlJc w:val="left"/>
      <w:pPr>
        <w:ind w:left="6390" w:hanging="360"/>
      </w:pPr>
    </w:lvl>
    <w:lvl w:ilvl="2" w:tplc="0419001B" w:tentative="1">
      <w:start w:val="1"/>
      <w:numFmt w:val="lowerRoman"/>
      <w:lvlText w:val="%3."/>
      <w:lvlJc w:val="right"/>
      <w:pPr>
        <w:ind w:left="7110" w:hanging="180"/>
      </w:pPr>
    </w:lvl>
    <w:lvl w:ilvl="3" w:tplc="0419000F" w:tentative="1">
      <w:start w:val="1"/>
      <w:numFmt w:val="decimal"/>
      <w:lvlText w:val="%4."/>
      <w:lvlJc w:val="left"/>
      <w:pPr>
        <w:ind w:left="7830" w:hanging="360"/>
      </w:pPr>
    </w:lvl>
    <w:lvl w:ilvl="4" w:tplc="04190019" w:tentative="1">
      <w:start w:val="1"/>
      <w:numFmt w:val="lowerLetter"/>
      <w:lvlText w:val="%5."/>
      <w:lvlJc w:val="left"/>
      <w:pPr>
        <w:ind w:left="8550" w:hanging="360"/>
      </w:pPr>
    </w:lvl>
    <w:lvl w:ilvl="5" w:tplc="0419001B" w:tentative="1">
      <w:start w:val="1"/>
      <w:numFmt w:val="lowerRoman"/>
      <w:lvlText w:val="%6."/>
      <w:lvlJc w:val="right"/>
      <w:pPr>
        <w:ind w:left="9270" w:hanging="180"/>
      </w:pPr>
    </w:lvl>
    <w:lvl w:ilvl="6" w:tplc="0419000F" w:tentative="1">
      <w:start w:val="1"/>
      <w:numFmt w:val="decimal"/>
      <w:lvlText w:val="%7."/>
      <w:lvlJc w:val="left"/>
      <w:pPr>
        <w:ind w:left="9990" w:hanging="360"/>
      </w:pPr>
    </w:lvl>
    <w:lvl w:ilvl="7" w:tplc="04190019" w:tentative="1">
      <w:start w:val="1"/>
      <w:numFmt w:val="lowerLetter"/>
      <w:lvlText w:val="%8."/>
      <w:lvlJc w:val="left"/>
      <w:pPr>
        <w:ind w:left="10710" w:hanging="360"/>
      </w:pPr>
    </w:lvl>
    <w:lvl w:ilvl="8" w:tplc="0419001B" w:tentative="1">
      <w:start w:val="1"/>
      <w:numFmt w:val="lowerRoman"/>
      <w:lvlText w:val="%9."/>
      <w:lvlJc w:val="right"/>
      <w:pPr>
        <w:ind w:left="11430" w:hanging="180"/>
      </w:pPr>
    </w:lvl>
  </w:abstractNum>
  <w:num w:numId="1">
    <w:abstractNumId w:val="7"/>
  </w:num>
  <w:num w:numId="2">
    <w:abstractNumId w:val="6"/>
  </w:num>
  <w:num w:numId="3">
    <w:abstractNumId w:val="10"/>
  </w:num>
  <w:num w:numId="4">
    <w:abstractNumId w:val="0"/>
  </w:num>
  <w:num w:numId="5">
    <w:abstractNumId w:val="8"/>
  </w:num>
  <w:num w:numId="6">
    <w:abstractNumId w:val="2"/>
  </w:num>
  <w:num w:numId="7">
    <w:abstractNumId w:val="5"/>
  </w:num>
  <w:num w:numId="8">
    <w:abstractNumId w:val="1"/>
  </w:num>
  <w:num w:numId="9">
    <w:abstractNumId w:val="3"/>
  </w:num>
  <w:num w:numId="10">
    <w:abstractNumId w:val="4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0998"/>
    <w:rsid w:val="008A177C"/>
    <w:rsid w:val="00C00998"/>
    <w:rsid w:val="00DF6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F6DB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DF6DB2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DF6D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F6DB2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7"/>
    <w:uiPriority w:val="59"/>
    <w:rsid w:val="00DF6DB2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DF6D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DF6DB2"/>
  </w:style>
  <w:style w:type="paragraph" w:styleId="aa">
    <w:name w:val="footer"/>
    <w:basedOn w:val="a"/>
    <w:link w:val="ab"/>
    <w:uiPriority w:val="99"/>
    <w:unhideWhenUsed/>
    <w:rsid w:val="00DF6D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DF6DB2"/>
  </w:style>
  <w:style w:type="paragraph" w:styleId="ac">
    <w:name w:val="Document Map"/>
    <w:basedOn w:val="a"/>
    <w:link w:val="ad"/>
    <w:uiPriority w:val="99"/>
    <w:semiHidden/>
    <w:unhideWhenUsed/>
    <w:rsid w:val="00DF6D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Схема документа Знак"/>
    <w:basedOn w:val="a0"/>
    <w:link w:val="ac"/>
    <w:uiPriority w:val="99"/>
    <w:semiHidden/>
    <w:rsid w:val="00DF6DB2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unhideWhenUsed/>
    <w:rsid w:val="00DF6DB2"/>
    <w:rPr>
      <w:color w:val="0000FF"/>
      <w:u w:val="single"/>
    </w:rPr>
  </w:style>
  <w:style w:type="table" w:styleId="a7">
    <w:name w:val="Table Grid"/>
    <w:basedOn w:val="a1"/>
    <w:uiPriority w:val="59"/>
    <w:rsid w:val="00DF6D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F6DB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DF6DB2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DF6D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F6DB2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7"/>
    <w:uiPriority w:val="59"/>
    <w:rsid w:val="00DF6DB2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DF6D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DF6DB2"/>
  </w:style>
  <w:style w:type="paragraph" w:styleId="aa">
    <w:name w:val="footer"/>
    <w:basedOn w:val="a"/>
    <w:link w:val="ab"/>
    <w:uiPriority w:val="99"/>
    <w:unhideWhenUsed/>
    <w:rsid w:val="00DF6D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DF6DB2"/>
  </w:style>
  <w:style w:type="paragraph" w:styleId="ac">
    <w:name w:val="Document Map"/>
    <w:basedOn w:val="a"/>
    <w:link w:val="ad"/>
    <w:uiPriority w:val="99"/>
    <w:semiHidden/>
    <w:unhideWhenUsed/>
    <w:rsid w:val="00DF6D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Схема документа Знак"/>
    <w:basedOn w:val="a0"/>
    <w:link w:val="ac"/>
    <w:uiPriority w:val="99"/>
    <w:semiHidden/>
    <w:rsid w:val="00DF6DB2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unhideWhenUsed/>
    <w:rsid w:val="00DF6DB2"/>
    <w:rPr>
      <w:color w:val="0000FF"/>
      <w:u w:val="single"/>
    </w:rPr>
  </w:style>
  <w:style w:type="table" w:styleId="a7">
    <w:name w:val="Table Grid"/>
    <w:basedOn w:val="a1"/>
    <w:uiPriority w:val="59"/>
    <w:rsid w:val="00DF6D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1410</Words>
  <Characters>8037</Characters>
  <Application>Microsoft Office Word</Application>
  <DocSecurity>0</DocSecurity>
  <Lines>66</Lines>
  <Paragraphs>18</Paragraphs>
  <ScaleCrop>false</ScaleCrop>
  <Company>CtrlSoft</Company>
  <LinksUpToDate>false</LinksUpToDate>
  <CharactersWithSpaces>9429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Манира Жаманбаева</dc:creator>
  <cp:keywords/>
  <dc:description/>
  <cp:lastModifiedBy>Манира Жаманбаева</cp:lastModifiedBy>
  <cp:revision>2</cp:revision>
  <dcterms:created xsi:type="dcterms:W3CDTF">2019-04-01T07:50:00Z</dcterms:created>
  <dcterms:modified xsi:type="dcterms:W3CDTF">2019-04-01T07:50:00Z</dcterms:modified>
</cp:coreProperties>
</file>